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5"/>
        <w:gridCol w:w="23"/>
        <w:gridCol w:w="1860"/>
        <w:gridCol w:w="4320"/>
        <w:gridCol w:w="534"/>
        <w:gridCol w:w="535"/>
        <w:gridCol w:w="535"/>
        <w:gridCol w:w="535"/>
      </w:tblGrid>
      <w:tr w:rsidR="001A7FC4" w:rsidTr="001A7FC4">
        <w:trPr>
          <w:cantSplit/>
          <w:trHeight w:val="70"/>
        </w:trPr>
        <w:tc>
          <w:tcPr>
            <w:tcW w:w="3168" w:type="dxa"/>
            <w:gridSpan w:val="3"/>
            <w:vMerge w:val="restart"/>
            <w:tcBorders>
              <w:bottom w:val="nil"/>
            </w:tcBorders>
          </w:tcPr>
          <w:p w:rsidR="001A7FC4" w:rsidRDefault="00897DFE" w:rsidP="001A7FC4">
            <w:pPr>
              <w:pStyle w:val="Ledetekst"/>
              <w:rPr>
                <w:b/>
                <w:bCs/>
                <w:lang w:val="en-US"/>
              </w:rPr>
            </w:pPr>
            <w:bookmarkStart w:id="0" w:name="_GoBack"/>
            <w:bookmarkEnd w:id="0"/>
            <w:r>
              <w:rPr>
                <w:b/>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2.5pt;margin-top:-49pt;width:199.9pt;height:32.4pt;z-index:251658240">
                  <v:fill r:id="rId7" o:title=""/>
                  <v:stroke r:id="rId7" o:title=""/>
                  <v:shadow color="#868686"/>
                  <v:textpath style="font-family:&quot;Arial Black&quot;;v-text-kern:t" trim="t" fitpath="t" string="Hydromet"/>
                </v:shape>
              </w:pict>
            </w:r>
            <w:r w:rsidR="000678E2">
              <w:rPr>
                <w:b/>
                <w:bCs/>
                <w:noProof/>
              </w:rPr>
              <w:t xml:space="preserve"> </w:t>
            </w:r>
          </w:p>
          <w:p w:rsidR="001A7FC4" w:rsidRDefault="001A7FC4" w:rsidP="001A7FC4">
            <w:pPr>
              <w:pStyle w:val="Ledetekst"/>
              <w:rPr>
                <w:lang w:val="en-GB"/>
              </w:rPr>
            </w:pPr>
            <w:r>
              <w:rPr>
                <w:sz w:val="18"/>
                <w:lang w:val="en-US"/>
              </w:rPr>
              <w:br/>
            </w:r>
          </w:p>
        </w:tc>
        <w:tc>
          <w:tcPr>
            <w:tcW w:w="6459" w:type="dxa"/>
            <w:gridSpan w:val="5"/>
          </w:tcPr>
          <w:p w:rsidR="001A7FC4" w:rsidRDefault="001A7FC4" w:rsidP="00DC1852">
            <w:r w:rsidRPr="00CA036E">
              <w:rPr>
                <w:rFonts w:ascii="Arial Narrow" w:hAnsi="Arial Narrow"/>
                <w:b/>
                <w:bCs/>
                <w:sz w:val="32"/>
              </w:rPr>
              <w:t xml:space="preserve">Referat fra </w:t>
            </w:r>
            <w:r w:rsidR="00DC1852">
              <w:rPr>
                <w:rFonts w:ascii="Arial Narrow" w:hAnsi="Arial Narrow"/>
                <w:b/>
                <w:bCs/>
                <w:sz w:val="32"/>
              </w:rPr>
              <w:t>telefonmøte</w:t>
            </w:r>
          </w:p>
        </w:tc>
      </w:tr>
      <w:tr w:rsidR="001A7FC4" w:rsidTr="001A7FC4">
        <w:trPr>
          <w:cantSplit/>
          <w:trHeight w:val="1372"/>
        </w:trPr>
        <w:tc>
          <w:tcPr>
            <w:tcW w:w="3168" w:type="dxa"/>
            <w:gridSpan w:val="3"/>
            <w:vMerge/>
            <w:tcBorders>
              <w:top w:val="nil"/>
              <w:bottom w:val="nil"/>
            </w:tcBorders>
          </w:tcPr>
          <w:p w:rsidR="001A7FC4" w:rsidRDefault="001A7FC4" w:rsidP="001A7FC4">
            <w:pPr>
              <w:pStyle w:val="Ledetekst"/>
            </w:pPr>
          </w:p>
        </w:tc>
        <w:tc>
          <w:tcPr>
            <w:tcW w:w="4320" w:type="dxa"/>
          </w:tcPr>
          <w:p w:rsidR="001A7FC4" w:rsidRPr="001D1791" w:rsidRDefault="008F72C5" w:rsidP="001A7FC4">
            <w:pPr>
              <w:pStyle w:val="Ledetekst"/>
              <w:rPr>
                <w:b/>
                <w:bCs/>
                <w:sz w:val="18"/>
              </w:rPr>
            </w:pPr>
            <w:r w:rsidRPr="001D1791">
              <w:rPr>
                <w:b/>
                <w:bCs/>
                <w:sz w:val="18"/>
              </w:rPr>
              <w:t>T</w:t>
            </w:r>
            <w:r>
              <w:rPr>
                <w:b/>
                <w:bCs/>
                <w:sz w:val="18"/>
              </w:rPr>
              <w:t>ema</w:t>
            </w:r>
            <w:r w:rsidR="001A7FC4" w:rsidRPr="001D1791">
              <w:rPr>
                <w:b/>
                <w:bCs/>
                <w:sz w:val="18"/>
              </w:rPr>
              <w:t>:</w:t>
            </w:r>
          </w:p>
          <w:p w:rsidR="001A7FC4" w:rsidRPr="009056A7" w:rsidRDefault="00DC1852" w:rsidP="000678E2">
            <w:pPr>
              <w:pStyle w:val="Ledetekst"/>
              <w:rPr>
                <w:b/>
                <w:bCs/>
                <w:sz w:val="32"/>
              </w:rPr>
            </w:pPr>
            <w:r>
              <w:rPr>
                <w:b/>
                <w:bCs/>
              </w:rPr>
              <w:t>Prosjektmøte med status</w:t>
            </w:r>
          </w:p>
        </w:tc>
        <w:tc>
          <w:tcPr>
            <w:tcW w:w="534" w:type="dxa"/>
            <w:textDirection w:val="btLr"/>
          </w:tcPr>
          <w:p w:rsidR="001A7FC4" w:rsidRDefault="001A7FC4" w:rsidP="001A7FC4">
            <w:pPr>
              <w:pStyle w:val="Ledetekst"/>
              <w:ind w:left="113" w:right="113"/>
              <w:rPr>
                <w:sz w:val="18"/>
              </w:rPr>
            </w:pPr>
            <w:r>
              <w:rPr>
                <w:sz w:val="18"/>
              </w:rPr>
              <w:t>Present</w:t>
            </w:r>
          </w:p>
        </w:tc>
        <w:tc>
          <w:tcPr>
            <w:tcW w:w="535" w:type="dxa"/>
            <w:textDirection w:val="btLr"/>
          </w:tcPr>
          <w:p w:rsidR="001A7FC4" w:rsidRDefault="001A7FC4" w:rsidP="001A7FC4">
            <w:pPr>
              <w:pStyle w:val="Ledetekst"/>
              <w:ind w:left="113" w:right="113"/>
              <w:rPr>
                <w:sz w:val="18"/>
                <w:lang w:val="en-GB"/>
              </w:rPr>
            </w:pPr>
            <w:r>
              <w:rPr>
                <w:sz w:val="18"/>
              </w:rPr>
              <w:t>Absent</w:t>
            </w:r>
          </w:p>
        </w:tc>
        <w:tc>
          <w:tcPr>
            <w:tcW w:w="535" w:type="dxa"/>
            <w:textDirection w:val="btLr"/>
          </w:tcPr>
          <w:p w:rsidR="001A7FC4" w:rsidRPr="002D2C7C" w:rsidRDefault="001A7FC4" w:rsidP="001A7FC4">
            <w:pPr>
              <w:pStyle w:val="Ledetekst"/>
              <w:ind w:left="113" w:right="113"/>
              <w:rPr>
                <w:sz w:val="18"/>
                <w:lang w:val="en-GB"/>
              </w:rPr>
            </w:pPr>
            <w:r>
              <w:rPr>
                <w:sz w:val="18"/>
                <w:lang w:val="en-GB"/>
              </w:rPr>
              <w:t>Informing</w:t>
            </w:r>
          </w:p>
        </w:tc>
        <w:tc>
          <w:tcPr>
            <w:tcW w:w="535" w:type="dxa"/>
            <w:textDirection w:val="btLr"/>
          </w:tcPr>
          <w:p w:rsidR="001A7FC4" w:rsidRDefault="001A7FC4" w:rsidP="001A7FC4">
            <w:pPr>
              <w:pStyle w:val="Ledetekst"/>
              <w:ind w:left="113" w:right="113"/>
              <w:rPr>
                <w:sz w:val="18"/>
              </w:rPr>
            </w:pPr>
            <w:r w:rsidRPr="002D2C7C">
              <w:rPr>
                <w:sz w:val="18"/>
                <w:lang w:val="en-GB"/>
              </w:rPr>
              <w:t>Agreement</w:t>
            </w:r>
          </w:p>
        </w:tc>
      </w:tr>
      <w:tr w:rsidR="001A7FC4" w:rsidTr="001A7FC4">
        <w:trPr>
          <w:cantSplit/>
          <w:trHeight w:val="275"/>
        </w:trPr>
        <w:tc>
          <w:tcPr>
            <w:tcW w:w="3168" w:type="dxa"/>
            <w:gridSpan w:val="3"/>
            <w:vMerge/>
            <w:tcBorders>
              <w:top w:val="nil"/>
              <w:bottom w:val="nil"/>
            </w:tcBorders>
          </w:tcPr>
          <w:p w:rsidR="001A7FC4" w:rsidRDefault="001A7FC4" w:rsidP="001A7FC4">
            <w:pPr>
              <w:pStyle w:val="Ledetekst"/>
            </w:pPr>
          </w:p>
        </w:tc>
        <w:tc>
          <w:tcPr>
            <w:tcW w:w="4320" w:type="dxa"/>
          </w:tcPr>
          <w:p w:rsidR="001A7FC4" w:rsidRDefault="001A7FC4" w:rsidP="00294F5C">
            <w:pPr>
              <w:pStyle w:val="Ledetekst"/>
              <w:rPr>
                <w:lang w:val="en-US"/>
              </w:rPr>
            </w:pPr>
            <w:r>
              <w:rPr>
                <w:b/>
                <w:bCs/>
                <w:sz w:val="18"/>
                <w:lang w:val="en-US"/>
              </w:rPr>
              <w:t>Sent to:</w:t>
            </w:r>
            <w:r>
              <w:rPr>
                <w:lang w:val="en-US"/>
              </w:rPr>
              <w:br/>
            </w:r>
            <w:r w:rsidR="00294F5C">
              <w:rPr>
                <w:rFonts w:cs="Arial"/>
                <w:szCs w:val="24"/>
                <w:lang w:val="en-US"/>
              </w:rPr>
              <w:t xml:space="preserve">Jens-Petter </w:t>
            </w:r>
            <w:proofErr w:type="spellStart"/>
            <w:r w:rsidR="00294F5C">
              <w:rPr>
                <w:rFonts w:cs="Arial"/>
                <w:szCs w:val="24"/>
                <w:lang w:val="en-US"/>
              </w:rPr>
              <w:t>Andreassen</w:t>
            </w:r>
            <w:proofErr w:type="spellEnd"/>
            <w:r w:rsidR="00294F5C">
              <w:rPr>
                <w:rFonts w:cs="Arial"/>
                <w:szCs w:val="24"/>
                <w:lang w:val="en-US"/>
              </w:rPr>
              <w:t>, NTNU</w:t>
            </w:r>
            <w:r w:rsidR="000678E2">
              <w:rPr>
                <w:rFonts w:cs="Arial"/>
                <w:szCs w:val="24"/>
                <w:lang w:val="en-US"/>
              </w:rPr>
              <w:t xml:space="preserve"> </w:t>
            </w:r>
          </w:p>
        </w:tc>
        <w:tc>
          <w:tcPr>
            <w:tcW w:w="534" w:type="dxa"/>
            <w:vAlign w:val="center"/>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ed/>
                  </w:checkBox>
                </w:ffData>
              </w:fldChar>
            </w:r>
            <w:r w:rsidR="00DC1852">
              <w:rPr>
                <w:sz w:val="16"/>
              </w:rPr>
              <w:instrText xml:space="preserve"> FORMCHECKBOX </w:instrText>
            </w:r>
            <w:r>
              <w:rPr>
                <w:sz w:val="16"/>
              </w:rPr>
            </w:r>
            <w:r>
              <w:rPr>
                <w:sz w:val="16"/>
              </w:rPr>
              <w:fldChar w:fldCharType="separate"/>
            </w:r>
            <w:r>
              <w:rPr>
                <w:sz w:val="16"/>
              </w:rPr>
              <w:fldChar w:fldCharType="end"/>
            </w:r>
          </w:p>
        </w:tc>
        <w:tc>
          <w:tcPr>
            <w:tcW w:w="535" w:type="dxa"/>
            <w:vAlign w:val="center"/>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DC1852">
              <w:rPr>
                <w:sz w:val="16"/>
              </w:rPr>
              <w:instrText xml:space="preserve"> FORMCHECKBOX </w:instrText>
            </w:r>
            <w:r>
              <w:rPr>
                <w:sz w:val="16"/>
              </w:rPr>
            </w:r>
            <w:r>
              <w:rPr>
                <w:sz w:val="16"/>
              </w:rPr>
              <w:fldChar w:fldCharType="separate"/>
            </w:r>
            <w:r>
              <w:rPr>
                <w:sz w:val="16"/>
              </w:rPr>
              <w:fldChar w:fldCharType="end"/>
            </w:r>
          </w:p>
        </w:tc>
        <w:tc>
          <w:tcPr>
            <w:tcW w:w="535" w:type="dxa"/>
            <w:vAlign w:val="center"/>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DC1852">
              <w:rPr>
                <w:sz w:val="16"/>
              </w:rPr>
              <w:instrText xml:space="preserve"> FORMCHECKBOX </w:instrText>
            </w:r>
            <w:r>
              <w:rPr>
                <w:sz w:val="16"/>
              </w:rPr>
            </w:r>
            <w:r>
              <w:rPr>
                <w:sz w:val="16"/>
              </w:rPr>
              <w:fldChar w:fldCharType="separate"/>
            </w:r>
            <w:r>
              <w:rPr>
                <w:sz w:val="16"/>
              </w:rPr>
              <w:fldChar w:fldCharType="end"/>
            </w:r>
          </w:p>
        </w:tc>
        <w:tc>
          <w:tcPr>
            <w:tcW w:w="535" w:type="dxa"/>
            <w:vAlign w:val="center"/>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r>
      <w:tr w:rsidR="001A7FC4" w:rsidTr="001A7FC4">
        <w:trPr>
          <w:cantSplit/>
          <w:trHeight w:val="275"/>
        </w:trPr>
        <w:tc>
          <w:tcPr>
            <w:tcW w:w="3168" w:type="dxa"/>
            <w:gridSpan w:val="3"/>
            <w:vMerge/>
            <w:tcBorders>
              <w:top w:val="nil"/>
              <w:bottom w:val="nil"/>
            </w:tcBorders>
          </w:tcPr>
          <w:p w:rsidR="001A7FC4" w:rsidRDefault="001A7FC4" w:rsidP="001A7FC4">
            <w:pPr>
              <w:pStyle w:val="Ledetekst"/>
            </w:pPr>
          </w:p>
        </w:tc>
        <w:tc>
          <w:tcPr>
            <w:tcW w:w="4320" w:type="dxa"/>
          </w:tcPr>
          <w:p w:rsidR="001A7FC4" w:rsidRDefault="00294F5C" w:rsidP="00FC5260">
            <w:pPr>
              <w:pStyle w:val="Ledetekst"/>
              <w:ind w:right="113"/>
            </w:pPr>
            <w:r>
              <w:rPr>
                <w:lang w:val="de-DE"/>
              </w:rPr>
              <w:t xml:space="preserve">Ana Maria </w:t>
            </w:r>
            <w:r w:rsidR="00FC5260">
              <w:rPr>
                <w:lang w:val="de-DE"/>
              </w:rPr>
              <w:t>M</w:t>
            </w:r>
            <w:r>
              <w:rPr>
                <w:lang w:val="de-DE"/>
              </w:rPr>
              <w:t>artinez, SINTEF</w:t>
            </w:r>
          </w:p>
        </w:tc>
        <w:tc>
          <w:tcPr>
            <w:tcW w:w="534"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ed/>
                  </w:checkBox>
                </w:ffData>
              </w:fldChar>
            </w:r>
            <w:r w:rsidR="00DC1852">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tabs>
                <w:tab w:val="left" w:pos="258"/>
              </w:tabs>
              <w:spacing w:before="60"/>
              <w:ind w:right="-114"/>
              <w:jc w:val="center"/>
            </w:pPr>
            <w:r>
              <w:rPr>
                <w:sz w:val="16"/>
              </w:rPr>
              <w:fldChar w:fldCharType="begin">
                <w:ffData>
                  <w:name w:val="Check1"/>
                  <w:enabled/>
                  <w:calcOnExit w:val="0"/>
                  <w:checkBox>
                    <w:sizeAuto/>
                    <w:default w:val="0"/>
                  </w:checkBox>
                </w:ffData>
              </w:fldChar>
            </w:r>
            <w:r w:rsidR="00DC1852">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DC1852">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r>
      <w:tr w:rsidR="001A7FC4" w:rsidTr="001A7FC4">
        <w:trPr>
          <w:cantSplit/>
          <w:trHeight w:val="275"/>
        </w:trPr>
        <w:tc>
          <w:tcPr>
            <w:tcW w:w="3168" w:type="dxa"/>
            <w:gridSpan w:val="3"/>
            <w:vMerge/>
            <w:tcBorders>
              <w:top w:val="nil"/>
              <w:bottom w:val="nil"/>
            </w:tcBorders>
          </w:tcPr>
          <w:p w:rsidR="001A7FC4" w:rsidRDefault="001A7FC4" w:rsidP="001A7FC4">
            <w:pPr>
              <w:pStyle w:val="Ledetekst"/>
            </w:pPr>
          </w:p>
        </w:tc>
        <w:tc>
          <w:tcPr>
            <w:tcW w:w="4320" w:type="dxa"/>
          </w:tcPr>
          <w:p w:rsidR="001A7FC4" w:rsidRDefault="00294F5C" w:rsidP="001A7FC4">
            <w:pPr>
              <w:pStyle w:val="Ledetekst"/>
              <w:ind w:right="113"/>
              <w:jc w:val="both"/>
            </w:pPr>
            <w:r>
              <w:rPr>
                <w:lang w:val="da-DK"/>
              </w:rPr>
              <w:t>Arne Petter Ratvik, SINTEF</w:t>
            </w:r>
          </w:p>
        </w:tc>
        <w:tc>
          <w:tcPr>
            <w:tcW w:w="534"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ed/>
                  </w:checkBox>
                </w:ffData>
              </w:fldChar>
            </w:r>
            <w:r w:rsidR="001A7FC4">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294F5C">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r>
      <w:tr w:rsidR="001A7FC4" w:rsidTr="001A7FC4">
        <w:trPr>
          <w:cantSplit/>
          <w:trHeight w:val="275"/>
        </w:trPr>
        <w:tc>
          <w:tcPr>
            <w:tcW w:w="3168" w:type="dxa"/>
            <w:gridSpan w:val="3"/>
            <w:vMerge/>
            <w:tcBorders>
              <w:top w:val="nil"/>
              <w:bottom w:val="nil"/>
            </w:tcBorders>
          </w:tcPr>
          <w:p w:rsidR="001A7FC4" w:rsidRDefault="001A7FC4" w:rsidP="001A7FC4">
            <w:pPr>
              <w:pStyle w:val="Ledetekst"/>
            </w:pPr>
          </w:p>
        </w:tc>
        <w:tc>
          <w:tcPr>
            <w:tcW w:w="4320" w:type="dxa"/>
          </w:tcPr>
          <w:p w:rsidR="001A7FC4" w:rsidRDefault="00294F5C" w:rsidP="001A7FC4">
            <w:pPr>
              <w:pStyle w:val="Ledetekst"/>
              <w:ind w:right="113"/>
              <w:jc w:val="both"/>
            </w:pPr>
            <w:r>
              <w:t>Liv Stavsetra, IFE</w:t>
            </w:r>
          </w:p>
        </w:tc>
        <w:tc>
          <w:tcPr>
            <w:tcW w:w="534"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ed/>
                  </w:checkBox>
                </w:ffData>
              </w:fldChar>
            </w:r>
            <w:r w:rsidR="001A7FC4">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294F5C">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r>
      <w:tr w:rsidR="001A7FC4" w:rsidTr="001A7FC4">
        <w:trPr>
          <w:cantSplit/>
          <w:trHeight w:val="275"/>
        </w:trPr>
        <w:tc>
          <w:tcPr>
            <w:tcW w:w="3168" w:type="dxa"/>
            <w:gridSpan w:val="3"/>
            <w:vMerge/>
            <w:tcBorders>
              <w:top w:val="nil"/>
              <w:bottom w:val="nil"/>
            </w:tcBorders>
          </w:tcPr>
          <w:p w:rsidR="001A7FC4" w:rsidRDefault="001A7FC4" w:rsidP="001A7FC4">
            <w:pPr>
              <w:pStyle w:val="Ledetekst"/>
            </w:pPr>
          </w:p>
        </w:tc>
        <w:tc>
          <w:tcPr>
            <w:tcW w:w="4320" w:type="dxa"/>
          </w:tcPr>
          <w:p w:rsidR="001A7FC4" w:rsidRDefault="00294F5C" w:rsidP="000678E2">
            <w:pPr>
              <w:pStyle w:val="Ledetekst"/>
              <w:ind w:right="113"/>
              <w:jc w:val="both"/>
              <w:rPr>
                <w:lang w:val="de-DE"/>
              </w:rPr>
            </w:pPr>
            <w:r>
              <w:rPr>
                <w:lang w:val="de-DE"/>
              </w:rPr>
              <w:t xml:space="preserve">Tor </w:t>
            </w:r>
            <w:proofErr w:type="spellStart"/>
            <w:r>
              <w:rPr>
                <w:lang w:val="de-DE"/>
              </w:rPr>
              <w:t>Bjørnstad</w:t>
            </w:r>
            <w:proofErr w:type="spellEnd"/>
            <w:r>
              <w:rPr>
                <w:lang w:val="de-DE"/>
              </w:rPr>
              <w:t>, IFE</w:t>
            </w:r>
          </w:p>
        </w:tc>
        <w:tc>
          <w:tcPr>
            <w:tcW w:w="534"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ed/>
                  </w:checkBox>
                </w:ffData>
              </w:fldChar>
            </w:r>
            <w:r w:rsidR="00DC1852">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DC1852">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pPr>
              <w:pStyle w:val="Ledetekst"/>
              <w:spacing w:before="60"/>
              <w:ind w:right="-114"/>
              <w:jc w:val="center"/>
            </w:pPr>
            <w:r>
              <w:rPr>
                <w:sz w:val="16"/>
              </w:rPr>
              <w:fldChar w:fldCharType="begin">
                <w:ffData>
                  <w:name w:val="Check1"/>
                  <w:enabled/>
                  <w:calcOnExit w:val="0"/>
                  <w:checkBox>
                    <w:sizeAuto/>
                    <w:default w:val="0"/>
                  </w:checkBox>
                </w:ffData>
              </w:fldChar>
            </w:r>
            <w:r w:rsidR="00DC1852">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r>
      <w:tr w:rsidR="001A7FC4" w:rsidTr="001A7FC4">
        <w:trPr>
          <w:cantSplit/>
          <w:trHeight w:val="275"/>
        </w:trPr>
        <w:tc>
          <w:tcPr>
            <w:tcW w:w="3168" w:type="dxa"/>
            <w:gridSpan w:val="3"/>
            <w:vMerge/>
            <w:tcBorders>
              <w:top w:val="nil"/>
              <w:bottom w:val="nil"/>
            </w:tcBorders>
          </w:tcPr>
          <w:p w:rsidR="001A7FC4" w:rsidRDefault="001A7FC4" w:rsidP="001A7FC4">
            <w:pPr>
              <w:pStyle w:val="Ledetekst"/>
            </w:pPr>
          </w:p>
        </w:tc>
        <w:tc>
          <w:tcPr>
            <w:tcW w:w="4320" w:type="dxa"/>
          </w:tcPr>
          <w:p w:rsidR="001A7FC4" w:rsidRPr="000678E2" w:rsidRDefault="00294F5C" w:rsidP="001A7FC4">
            <w:pPr>
              <w:pStyle w:val="Ledetekst"/>
              <w:ind w:right="113"/>
              <w:jc w:val="both"/>
            </w:pPr>
            <w:r>
              <w:t xml:space="preserve">Tom </w:t>
            </w:r>
            <w:proofErr w:type="spellStart"/>
            <w:r>
              <w:t>Rames</w:t>
            </w:r>
            <w:proofErr w:type="spellEnd"/>
            <w:r>
              <w:t xml:space="preserve"> Jørgensen, Yara</w:t>
            </w:r>
          </w:p>
        </w:tc>
        <w:tc>
          <w:tcPr>
            <w:tcW w:w="534"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ed/>
                  </w:checkBox>
                </w:ffData>
              </w:fldChar>
            </w:r>
            <w:r w:rsidR="00294F5C">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0678E2">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r>
      <w:tr w:rsidR="001A7FC4" w:rsidTr="001A7FC4">
        <w:trPr>
          <w:cantSplit/>
          <w:trHeight w:val="275"/>
        </w:trPr>
        <w:tc>
          <w:tcPr>
            <w:tcW w:w="3168" w:type="dxa"/>
            <w:gridSpan w:val="3"/>
            <w:vMerge/>
            <w:tcBorders>
              <w:top w:val="nil"/>
              <w:bottom w:val="nil"/>
            </w:tcBorders>
          </w:tcPr>
          <w:p w:rsidR="001A7FC4" w:rsidRDefault="001A7FC4" w:rsidP="001A7FC4">
            <w:pPr>
              <w:pStyle w:val="Ledetekst"/>
            </w:pPr>
          </w:p>
        </w:tc>
        <w:tc>
          <w:tcPr>
            <w:tcW w:w="4320" w:type="dxa"/>
          </w:tcPr>
          <w:p w:rsidR="001A7FC4" w:rsidRDefault="00294F5C" w:rsidP="001A7FC4">
            <w:pPr>
              <w:pStyle w:val="Ledetekst"/>
            </w:pPr>
            <w:r>
              <w:t xml:space="preserve">Ole Morten </w:t>
            </w:r>
            <w:proofErr w:type="spellStart"/>
            <w:r>
              <w:t>Dotterud</w:t>
            </w:r>
            <w:proofErr w:type="spellEnd"/>
            <w:r>
              <w:t xml:space="preserve">, </w:t>
            </w:r>
            <w:proofErr w:type="spellStart"/>
            <w:r>
              <w:t>Glencore</w:t>
            </w:r>
            <w:proofErr w:type="spellEnd"/>
            <w:r>
              <w:t xml:space="preserve"> Nikkelverk</w:t>
            </w:r>
          </w:p>
        </w:tc>
        <w:tc>
          <w:tcPr>
            <w:tcW w:w="534"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ed/>
                  </w:checkBox>
                </w:ffData>
              </w:fldChar>
            </w:r>
            <w:r w:rsidR="00294F5C">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0678E2">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r>
      <w:tr w:rsidR="001A7FC4" w:rsidTr="001A7FC4">
        <w:trPr>
          <w:cantSplit/>
          <w:trHeight w:val="275"/>
        </w:trPr>
        <w:tc>
          <w:tcPr>
            <w:tcW w:w="3168" w:type="dxa"/>
            <w:gridSpan w:val="3"/>
            <w:vMerge/>
            <w:tcBorders>
              <w:top w:val="nil"/>
              <w:bottom w:val="nil"/>
            </w:tcBorders>
          </w:tcPr>
          <w:p w:rsidR="001A7FC4" w:rsidRDefault="001A7FC4" w:rsidP="001A7FC4">
            <w:pPr>
              <w:pStyle w:val="Ledetekst"/>
            </w:pPr>
          </w:p>
        </w:tc>
        <w:tc>
          <w:tcPr>
            <w:tcW w:w="4320" w:type="dxa"/>
          </w:tcPr>
          <w:p w:rsidR="001A7FC4" w:rsidRPr="00294F5C" w:rsidRDefault="00294F5C" w:rsidP="001A7FC4">
            <w:pPr>
              <w:pStyle w:val="Ledetekst"/>
              <w:ind w:right="113"/>
              <w:jc w:val="both"/>
              <w:rPr>
                <w:szCs w:val="24"/>
                <w:lang w:val="nn-NO"/>
              </w:rPr>
            </w:pPr>
            <w:r w:rsidRPr="00294F5C">
              <w:rPr>
                <w:szCs w:val="24"/>
                <w:lang w:val="nn-NO"/>
              </w:rPr>
              <w:t xml:space="preserve">Maria Førde Møll, </w:t>
            </w:r>
            <w:proofErr w:type="spellStart"/>
            <w:r w:rsidRPr="00294F5C">
              <w:rPr>
                <w:szCs w:val="24"/>
                <w:lang w:val="nn-NO"/>
              </w:rPr>
              <w:t>Boliden</w:t>
            </w:r>
            <w:proofErr w:type="spellEnd"/>
            <w:r w:rsidRPr="00294F5C">
              <w:rPr>
                <w:szCs w:val="24"/>
                <w:lang w:val="nn-NO"/>
              </w:rPr>
              <w:t xml:space="preserve"> Odda</w:t>
            </w:r>
          </w:p>
        </w:tc>
        <w:tc>
          <w:tcPr>
            <w:tcW w:w="534"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ed/>
                  </w:checkBox>
                </w:ffData>
              </w:fldChar>
            </w:r>
            <w:r w:rsidR="00294F5C">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0678E2">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rPr>
                <w:sz w:val="16"/>
              </w:rP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r>
      <w:tr w:rsidR="001A7FC4" w:rsidTr="001A7FC4">
        <w:trPr>
          <w:cantSplit/>
          <w:trHeight w:val="275"/>
        </w:trPr>
        <w:tc>
          <w:tcPr>
            <w:tcW w:w="3168" w:type="dxa"/>
            <w:gridSpan w:val="3"/>
            <w:vMerge/>
            <w:tcBorders>
              <w:top w:val="nil"/>
              <w:bottom w:val="nil"/>
            </w:tcBorders>
          </w:tcPr>
          <w:p w:rsidR="001A7FC4" w:rsidRDefault="001A7FC4" w:rsidP="001A7FC4">
            <w:pPr>
              <w:pStyle w:val="Ledetekst"/>
            </w:pPr>
          </w:p>
        </w:tc>
        <w:tc>
          <w:tcPr>
            <w:tcW w:w="4320" w:type="dxa"/>
          </w:tcPr>
          <w:p w:rsidR="001A7FC4" w:rsidRPr="00AA6AB8" w:rsidRDefault="00294F5C" w:rsidP="001A7FC4">
            <w:pPr>
              <w:pStyle w:val="HTMLPreformatted"/>
              <w:rPr>
                <w:rFonts w:ascii="Arial Narrow" w:hAnsi="Arial Narrow" w:cs="Times New Roman"/>
                <w:sz w:val="24"/>
                <w:szCs w:val="24"/>
              </w:rPr>
            </w:pPr>
            <w:r>
              <w:rPr>
                <w:rFonts w:ascii="Arial Narrow" w:hAnsi="Arial Narrow" w:cs="Times New Roman"/>
                <w:sz w:val="24"/>
                <w:szCs w:val="24"/>
              </w:rPr>
              <w:t xml:space="preserve">Steinar Jørstad, </w:t>
            </w:r>
            <w:proofErr w:type="spellStart"/>
            <w:r>
              <w:rPr>
                <w:rFonts w:ascii="Arial Narrow" w:hAnsi="Arial Narrow" w:cs="Times New Roman"/>
                <w:sz w:val="24"/>
                <w:szCs w:val="24"/>
              </w:rPr>
              <w:t>Boliden</w:t>
            </w:r>
            <w:proofErr w:type="spellEnd"/>
            <w:r>
              <w:rPr>
                <w:rFonts w:ascii="Arial Narrow" w:hAnsi="Arial Narrow" w:cs="Times New Roman"/>
                <w:sz w:val="24"/>
                <w:szCs w:val="24"/>
              </w:rPr>
              <w:t xml:space="preserve"> Odda</w:t>
            </w:r>
          </w:p>
        </w:tc>
        <w:tc>
          <w:tcPr>
            <w:tcW w:w="534"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ed/>
                  </w:checkBox>
                </w:ffData>
              </w:fldChar>
            </w:r>
            <w:r w:rsidR="00294F5C">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0678E2">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rPr>
                <w:sz w:val="16"/>
              </w:rP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r>
      <w:tr w:rsidR="001A7FC4" w:rsidTr="001A7FC4">
        <w:trPr>
          <w:cantSplit/>
          <w:trHeight w:val="275"/>
        </w:trPr>
        <w:tc>
          <w:tcPr>
            <w:tcW w:w="3168" w:type="dxa"/>
            <w:gridSpan w:val="3"/>
            <w:vMerge/>
            <w:tcBorders>
              <w:top w:val="nil"/>
              <w:bottom w:val="nil"/>
            </w:tcBorders>
            <w:noWrap/>
          </w:tcPr>
          <w:p w:rsidR="001A7FC4" w:rsidRDefault="001A7FC4" w:rsidP="001A7FC4">
            <w:pPr>
              <w:pStyle w:val="Ledetekst"/>
            </w:pPr>
          </w:p>
        </w:tc>
        <w:tc>
          <w:tcPr>
            <w:tcW w:w="4320" w:type="dxa"/>
          </w:tcPr>
          <w:p w:rsidR="001A7FC4" w:rsidRDefault="00294F5C" w:rsidP="001A7FC4">
            <w:pPr>
              <w:pStyle w:val="Ledetekst"/>
            </w:pPr>
            <w:r>
              <w:t xml:space="preserve">Grethe </w:t>
            </w:r>
            <w:proofErr w:type="spellStart"/>
            <w:r>
              <w:t>Wibetoe</w:t>
            </w:r>
            <w:proofErr w:type="spellEnd"/>
            <w:r>
              <w:t>, UiO</w:t>
            </w:r>
          </w:p>
        </w:tc>
        <w:tc>
          <w:tcPr>
            <w:tcW w:w="534"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ed/>
                  </w:checkBox>
                </w:ffData>
              </w:fldChar>
            </w:r>
            <w:r w:rsidR="00294F5C">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r>
      <w:tr w:rsidR="001A7FC4" w:rsidTr="001A7FC4">
        <w:trPr>
          <w:cantSplit/>
          <w:trHeight w:val="240"/>
        </w:trPr>
        <w:tc>
          <w:tcPr>
            <w:tcW w:w="3168" w:type="dxa"/>
            <w:gridSpan w:val="3"/>
            <w:vMerge/>
            <w:tcBorders>
              <w:top w:val="nil"/>
              <w:bottom w:val="nil"/>
            </w:tcBorders>
          </w:tcPr>
          <w:p w:rsidR="001A7FC4" w:rsidRDefault="001A7FC4" w:rsidP="001A7FC4">
            <w:pPr>
              <w:pStyle w:val="Ledetekst"/>
              <w:rPr>
                <w:b/>
                <w:bCs/>
                <w:sz w:val="18"/>
              </w:rPr>
            </w:pPr>
          </w:p>
        </w:tc>
        <w:tc>
          <w:tcPr>
            <w:tcW w:w="4320" w:type="dxa"/>
          </w:tcPr>
          <w:p w:rsidR="001A7FC4" w:rsidRDefault="00294F5C" w:rsidP="001A7FC4">
            <w:pPr>
              <w:pStyle w:val="Ledetekst"/>
            </w:pPr>
            <w:r>
              <w:t>Jon Petter Omtvedt, UiO</w:t>
            </w:r>
          </w:p>
        </w:tc>
        <w:tc>
          <w:tcPr>
            <w:tcW w:w="534"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ed/>
                  </w:checkBox>
                </w:ffData>
              </w:fldChar>
            </w:r>
            <w:r w:rsidR="00294F5C">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r>
      <w:tr w:rsidR="001A7FC4" w:rsidTr="001A7FC4">
        <w:trPr>
          <w:cantSplit/>
          <w:trHeight w:val="240"/>
        </w:trPr>
        <w:tc>
          <w:tcPr>
            <w:tcW w:w="3168" w:type="dxa"/>
            <w:gridSpan w:val="3"/>
            <w:tcBorders>
              <w:top w:val="nil"/>
            </w:tcBorders>
          </w:tcPr>
          <w:p w:rsidR="001A7FC4" w:rsidRDefault="001A7FC4" w:rsidP="001A7FC4">
            <w:pPr>
              <w:pStyle w:val="Ledetekst"/>
              <w:rPr>
                <w:b/>
                <w:bCs/>
                <w:sz w:val="18"/>
              </w:rPr>
            </w:pPr>
          </w:p>
        </w:tc>
        <w:tc>
          <w:tcPr>
            <w:tcW w:w="4320" w:type="dxa"/>
          </w:tcPr>
          <w:p w:rsidR="001A7FC4" w:rsidRDefault="00294F5C" w:rsidP="001A7FC4">
            <w:pPr>
              <w:pStyle w:val="Ledetekst"/>
            </w:pPr>
            <w:r>
              <w:t xml:space="preserve">Dag Øistein Eriksen, </w:t>
            </w:r>
            <w:r>
              <w:rPr>
                <w:lang w:val="de-DE"/>
              </w:rPr>
              <w:t>UiO</w:t>
            </w:r>
          </w:p>
        </w:tc>
        <w:tc>
          <w:tcPr>
            <w:tcW w:w="534"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ed/>
                  </w:checkBox>
                </w:ffData>
              </w:fldChar>
            </w:r>
            <w:r w:rsidR="00294F5C">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r>
      <w:tr w:rsidR="001A7FC4" w:rsidTr="001A7FC4">
        <w:trPr>
          <w:cantSplit/>
          <w:trHeight w:val="275"/>
        </w:trPr>
        <w:tc>
          <w:tcPr>
            <w:tcW w:w="1308" w:type="dxa"/>
            <w:gridSpan w:val="2"/>
            <w:vMerge w:val="restart"/>
          </w:tcPr>
          <w:p w:rsidR="001A7FC4" w:rsidRDefault="001A7FC4" w:rsidP="001A7FC4">
            <w:pPr>
              <w:pStyle w:val="Ledetekst"/>
            </w:pPr>
            <w:proofErr w:type="spellStart"/>
            <w:r>
              <w:rPr>
                <w:b/>
                <w:bCs/>
                <w:sz w:val="18"/>
              </w:rPr>
              <w:t>Archive</w:t>
            </w:r>
            <w:proofErr w:type="spellEnd"/>
            <w:r>
              <w:rPr>
                <w:b/>
                <w:bCs/>
                <w:sz w:val="18"/>
              </w:rPr>
              <w:t xml:space="preserve"> </w:t>
            </w:r>
            <w:proofErr w:type="spellStart"/>
            <w:r>
              <w:rPr>
                <w:b/>
                <w:bCs/>
                <w:sz w:val="18"/>
              </w:rPr>
              <w:t>code</w:t>
            </w:r>
            <w:proofErr w:type="spellEnd"/>
            <w:r>
              <w:rPr>
                <w:b/>
                <w:bCs/>
                <w:sz w:val="18"/>
              </w:rPr>
              <w:br/>
            </w:r>
            <w:bookmarkStart w:id="1" w:name="Text1"/>
            <w:r w:rsidR="00897DFE">
              <w:fldChar w:fldCharType="begin">
                <w:ffData>
                  <w:name w:val="Text1"/>
                  <w:enabled/>
                  <w:calcOnExit w:val="0"/>
                  <w:statusText w:type="text" w:val="Benyttes etter behov"/>
                  <w:textInput/>
                </w:ffData>
              </w:fldChar>
            </w:r>
            <w:r>
              <w:instrText xml:space="preserve"> FORMTEXT </w:instrText>
            </w:r>
            <w:r w:rsidR="00897DFE">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97DFE">
              <w:fldChar w:fldCharType="end"/>
            </w:r>
            <w:bookmarkEnd w:id="1"/>
          </w:p>
        </w:tc>
        <w:tc>
          <w:tcPr>
            <w:tcW w:w="1860" w:type="dxa"/>
            <w:vMerge w:val="restart"/>
          </w:tcPr>
          <w:p w:rsidR="001A7FC4" w:rsidRDefault="001A7FC4" w:rsidP="004F7ED3">
            <w:pPr>
              <w:pStyle w:val="Ledetekst"/>
            </w:pPr>
            <w:r>
              <w:rPr>
                <w:b/>
                <w:bCs/>
                <w:sz w:val="18"/>
              </w:rPr>
              <w:t>Grade</w:t>
            </w:r>
            <w:r>
              <w:br/>
            </w:r>
            <w:r w:rsidR="004F7ED3">
              <w:rPr>
                <w:rFonts w:ascii="Times New Roman" w:hAnsi="Times New Roman"/>
                <w:sz w:val="20"/>
                <w:lang w:val="en-US"/>
              </w:rPr>
              <w:t>K</w:t>
            </w:r>
            <w:r w:rsidRPr="005B3247">
              <w:rPr>
                <w:rFonts w:ascii="Times New Roman" w:hAnsi="Times New Roman"/>
                <w:sz w:val="20"/>
                <w:lang w:val="en-US"/>
              </w:rPr>
              <w:t>ONFIDEN</w:t>
            </w:r>
            <w:r w:rsidR="004F7ED3">
              <w:rPr>
                <w:rFonts w:ascii="Times New Roman" w:hAnsi="Times New Roman"/>
                <w:sz w:val="20"/>
                <w:lang w:val="en-US"/>
              </w:rPr>
              <w:t>S</w:t>
            </w:r>
            <w:r w:rsidRPr="005B3247">
              <w:rPr>
                <w:rFonts w:ascii="Times New Roman" w:hAnsi="Times New Roman"/>
                <w:sz w:val="20"/>
                <w:lang w:val="en-US"/>
              </w:rPr>
              <w:t>I</w:t>
            </w:r>
            <w:r w:rsidR="004F7ED3">
              <w:rPr>
                <w:rFonts w:ascii="Times New Roman" w:hAnsi="Times New Roman"/>
                <w:sz w:val="20"/>
                <w:lang w:val="en-US"/>
              </w:rPr>
              <w:t>EL</w:t>
            </w:r>
            <w:r w:rsidRPr="005B3247">
              <w:rPr>
                <w:rFonts w:ascii="Times New Roman" w:hAnsi="Times New Roman"/>
                <w:sz w:val="20"/>
                <w:lang w:val="en-US"/>
              </w:rPr>
              <w:t>L</w:t>
            </w:r>
          </w:p>
        </w:tc>
        <w:tc>
          <w:tcPr>
            <w:tcW w:w="4320" w:type="dxa"/>
          </w:tcPr>
          <w:p w:rsidR="001A7FC4" w:rsidRDefault="001A7FC4" w:rsidP="001A7FC4">
            <w:pPr>
              <w:pStyle w:val="Ledetekst"/>
              <w:spacing w:before="60"/>
              <w:ind w:right="-114"/>
              <w:jc w:val="center"/>
            </w:pPr>
          </w:p>
        </w:tc>
        <w:tc>
          <w:tcPr>
            <w:tcW w:w="534"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1A7FC4" w:rsidP="001A7FC4">
            <w:pPr>
              <w:pStyle w:val="Ledetekst"/>
              <w:spacing w:before="60"/>
              <w:ind w:right="-114"/>
              <w:jc w:val="center"/>
            </w:pPr>
            <w:r>
              <w:rPr>
                <w:sz w:val="16"/>
              </w:rPr>
              <w:t>.</w:t>
            </w:r>
            <w:r w:rsidR="00897DFE">
              <w:rPr>
                <w:sz w:val="16"/>
              </w:rPr>
              <w:fldChar w:fldCharType="begin">
                <w:ffData>
                  <w:name w:val="Check1"/>
                  <w:enabled/>
                  <w:calcOnExit w:val="0"/>
                  <w:checkBox>
                    <w:sizeAuto/>
                    <w:default w:val="0"/>
                  </w:checkBox>
                </w:ffData>
              </w:fldChar>
            </w:r>
            <w:r>
              <w:rPr>
                <w:sz w:val="16"/>
              </w:rPr>
              <w:instrText xml:space="preserve"> FORMCHECKBOX </w:instrText>
            </w:r>
            <w:r w:rsidR="00897DFE">
              <w:rPr>
                <w:sz w:val="16"/>
              </w:rPr>
            </w:r>
            <w:r w:rsidR="00897DFE">
              <w:rPr>
                <w:sz w:val="16"/>
              </w:rPr>
              <w:fldChar w:fldCharType="separate"/>
            </w:r>
            <w:r w:rsidR="00897DFE">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r>
      <w:tr w:rsidR="001A7FC4" w:rsidTr="001A7FC4">
        <w:trPr>
          <w:cantSplit/>
          <w:trHeight w:val="240"/>
        </w:trPr>
        <w:tc>
          <w:tcPr>
            <w:tcW w:w="1308" w:type="dxa"/>
            <w:gridSpan w:val="2"/>
            <w:vMerge/>
          </w:tcPr>
          <w:p w:rsidR="001A7FC4" w:rsidRDefault="001A7FC4" w:rsidP="001A7FC4">
            <w:pPr>
              <w:pStyle w:val="Ledetekst"/>
              <w:rPr>
                <w:b/>
                <w:bCs/>
                <w:sz w:val="18"/>
              </w:rPr>
            </w:pPr>
          </w:p>
        </w:tc>
        <w:tc>
          <w:tcPr>
            <w:tcW w:w="1860" w:type="dxa"/>
            <w:vMerge/>
          </w:tcPr>
          <w:p w:rsidR="001A7FC4" w:rsidRDefault="001A7FC4" w:rsidP="001A7FC4">
            <w:pPr>
              <w:pStyle w:val="Ledetekst"/>
              <w:rPr>
                <w:b/>
                <w:bCs/>
                <w:sz w:val="18"/>
              </w:rPr>
            </w:pPr>
          </w:p>
        </w:tc>
        <w:tc>
          <w:tcPr>
            <w:tcW w:w="4320" w:type="dxa"/>
          </w:tcPr>
          <w:p w:rsidR="001A7FC4" w:rsidRDefault="001A7FC4" w:rsidP="001A7FC4">
            <w:pPr>
              <w:pStyle w:val="Ledetekst"/>
              <w:spacing w:before="60"/>
              <w:ind w:right="-114"/>
              <w:jc w:val="center"/>
            </w:pPr>
          </w:p>
        </w:tc>
        <w:tc>
          <w:tcPr>
            <w:tcW w:w="534"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c>
          <w:tcPr>
            <w:tcW w:w="535" w:type="dxa"/>
          </w:tcPr>
          <w:p w:rsidR="001A7FC4" w:rsidRDefault="00897DFE" w:rsidP="001A7FC4">
            <w:pPr>
              <w:pStyle w:val="Ledetekst"/>
              <w:spacing w:before="60"/>
              <w:ind w:right="-114"/>
              <w:jc w:val="center"/>
            </w:pPr>
            <w:r>
              <w:rPr>
                <w:sz w:val="16"/>
              </w:rPr>
              <w:fldChar w:fldCharType="begin">
                <w:ffData>
                  <w:name w:val="Check1"/>
                  <w:enabled/>
                  <w:calcOnExit w:val="0"/>
                  <w:checkBox>
                    <w:sizeAuto/>
                    <w:default w:val="0"/>
                  </w:checkBox>
                </w:ffData>
              </w:fldChar>
            </w:r>
            <w:r w:rsidR="001A7FC4">
              <w:rPr>
                <w:sz w:val="16"/>
              </w:rPr>
              <w:instrText xml:space="preserve"> FORMCHECKBOX </w:instrText>
            </w:r>
            <w:r>
              <w:rPr>
                <w:sz w:val="16"/>
              </w:rPr>
            </w:r>
            <w:r>
              <w:rPr>
                <w:sz w:val="16"/>
              </w:rPr>
              <w:fldChar w:fldCharType="separate"/>
            </w:r>
            <w:r>
              <w:rPr>
                <w:sz w:val="16"/>
              </w:rPr>
              <w:fldChar w:fldCharType="end"/>
            </w:r>
          </w:p>
        </w:tc>
      </w:tr>
      <w:tr w:rsidR="001A7FC4" w:rsidRPr="001A7FC4" w:rsidTr="001A7FC4">
        <w:trPr>
          <w:cantSplit/>
          <w:trHeight w:val="490"/>
        </w:trPr>
        <w:tc>
          <w:tcPr>
            <w:tcW w:w="3168" w:type="dxa"/>
            <w:gridSpan w:val="3"/>
          </w:tcPr>
          <w:p w:rsidR="001A7FC4" w:rsidRDefault="001A7FC4" w:rsidP="001A7FC4">
            <w:pPr>
              <w:pStyle w:val="Ledetekst"/>
              <w:rPr>
                <w:b/>
                <w:bCs/>
                <w:sz w:val="18"/>
              </w:rPr>
            </w:pPr>
            <w:r>
              <w:rPr>
                <w:b/>
                <w:bCs/>
                <w:sz w:val="18"/>
              </w:rPr>
              <w:t xml:space="preserve">Electronic </w:t>
            </w:r>
            <w:proofErr w:type="spellStart"/>
            <w:r>
              <w:rPr>
                <w:b/>
                <w:bCs/>
                <w:sz w:val="18"/>
              </w:rPr>
              <w:t>archive</w:t>
            </w:r>
            <w:proofErr w:type="spellEnd"/>
            <w:r>
              <w:rPr>
                <w:b/>
                <w:bCs/>
                <w:sz w:val="18"/>
              </w:rPr>
              <w:t xml:space="preserve"> </w:t>
            </w:r>
            <w:proofErr w:type="spellStart"/>
            <w:r>
              <w:rPr>
                <w:b/>
                <w:bCs/>
                <w:sz w:val="18"/>
              </w:rPr>
              <w:t>code</w:t>
            </w:r>
            <w:proofErr w:type="spellEnd"/>
            <w:r>
              <w:br/>
            </w:r>
            <w:bookmarkStart w:id="2" w:name="Text3"/>
            <w:r w:rsidR="00897DFE">
              <w:fldChar w:fldCharType="begin">
                <w:ffData>
                  <w:name w:val="Text3"/>
                  <w:enabled/>
                  <w:calcOnExit w:val="0"/>
                  <w:statusText w:type="text" w:val="Benyttes etter behov"/>
                  <w:textInput/>
                </w:ffData>
              </w:fldChar>
            </w:r>
            <w:r>
              <w:instrText xml:space="preserve"> FORMTEXT </w:instrText>
            </w:r>
            <w:r w:rsidR="00897DFE">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97DFE">
              <w:fldChar w:fldCharType="end"/>
            </w:r>
            <w:bookmarkEnd w:id="2"/>
          </w:p>
        </w:tc>
        <w:tc>
          <w:tcPr>
            <w:tcW w:w="4320" w:type="dxa"/>
          </w:tcPr>
          <w:p w:rsidR="001A7FC4" w:rsidRDefault="001A7FC4" w:rsidP="000678E2">
            <w:pPr>
              <w:pStyle w:val="Ledetekst"/>
            </w:pPr>
            <w:proofErr w:type="spellStart"/>
            <w:r>
              <w:rPr>
                <w:b/>
                <w:bCs/>
                <w:sz w:val="18"/>
              </w:rPr>
              <w:t>Invited</w:t>
            </w:r>
            <w:proofErr w:type="spellEnd"/>
            <w:r>
              <w:rPr>
                <w:b/>
                <w:bCs/>
                <w:sz w:val="18"/>
              </w:rPr>
              <w:t xml:space="preserve"> by</w:t>
            </w:r>
            <w:r>
              <w:rPr>
                <w:b/>
                <w:bCs/>
                <w:sz w:val="18"/>
              </w:rPr>
              <w:br/>
            </w:r>
            <w:r w:rsidR="00D27780">
              <w:t xml:space="preserve">Jon Petter &amp; </w:t>
            </w:r>
            <w:r w:rsidR="000678E2">
              <w:t>Dag</w:t>
            </w:r>
          </w:p>
        </w:tc>
        <w:tc>
          <w:tcPr>
            <w:tcW w:w="2139" w:type="dxa"/>
            <w:gridSpan w:val="4"/>
          </w:tcPr>
          <w:p w:rsidR="001A7FC4" w:rsidRPr="001B4046" w:rsidRDefault="001A7FC4" w:rsidP="000678E2">
            <w:pPr>
              <w:pStyle w:val="Ledetekst"/>
              <w:rPr>
                <w:sz w:val="16"/>
                <w:lang w:val="en-US"/>
              </w:rPr>
            </w:pPr>
            <w:r w:rsidRPr="001B4046">
              <w:rPr>
                <w:b/>
                <w:bCs/>
                <w:sz w:val="18"/>
                <w:lang w:val="en-US"/>
              </w:rPr>
              <w:t>Recorded by</w:t>
            </w:r>
            <w:r w:rsidRPr="001B4046">
              <w:rPr>
                <w:b/>
                <w:bCs/>
                <w:sz w:val="18"/>
                <w:lang w:val="en-US"/>
              </w:rPr>
              <w:br/>
              <w:t>Dag</w:t>
            </w:r>
          </w:p>
        </w:tc>
      </w:tr>
      <w:tr w:rsidR="001A7FC4" w:rsidRPr="00996495" w:rsidTr="001A7FC4">
        <w:trPr>
          <w:cantSplit/>
          <w:trHeight w:val="70"/>
        </w:trPr>
        <w:tc>
          <w:tcPr>
            <w:tcW w:w="1285" w:type="dxa"/>
          </w:tcPr>
          <w:p w:rsidR="001A7FC4" w:rsidRDefault="001A7FC4" w:rsidP="001A7FC4">
            <w:pPr>
              <w:pStyle w:val="Ledetekst"/>
            </w:pPr>
            <w:r>
              <w:rPr>
                <w:b/>
                <w:bCs/>
                <w:sz w:val="18"/>
              </w:rPr>
              <w:t>Project no.</w:t>
            </w:r>
            <w:r>
              <w:br/>
            </w:r>
            <w:bookmarkStart w:id="3" w:name="Text5"/>
            <w:r w:rsidR="00897DFE">
              <w:fldChar w:fldCharType="begin">
                <w:ffData>
                  <w:name w:val="Text5"/>
                  <w:enabled/>
                  <w:calcOnExit w:val="0"/>
                  <w:textInput/>
                </w:ffData>
              </w:fldChar>
            </w:r>
            <w:r>
              <w:instrText xml:space="preserve"> FORMTEXT </w:instrText>
            </w:r>
            <w:r w:rsidR="00897DFE">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97DFE">
              <w:fldChar w:fldCharType="end"/>
            </w:r>
            <w:bookmarkEnd w:id="3"/>
          </w:p>
        </w:tc>
        <w:tc>
          <w:tcPr>
            <w:tcW w:w="1883" w:type="dxa"/>
            <w:gridSpan w:val="2"/>
          </w:tcPr>
          <w:p w:rsidR="001A7FC4" w:rsidRPr="00D27780" w:rsidRDefault="001A7FC4">
            <w:pPr>
              <w:pStyle w:val="Ledetekst"/>
            </w:pPr>
            <w:r w:rsidRPr="00D27780">
              <w:rPr>
                <w:b/>
                <w:bCs/>
                <w:sz w:val="18"/>
              </w:rPr>
              <w:t>Date</w:t>
            </w:r>
            <w:r w:rsidRPr="00D27780">
              <w:br/>
            </w:r>
            <w:r w:rsidR="00DC1852">
              <w:t>2</w:t>
            </w:r>
            <w:r w:rsidR="00D13B1B">
              <w:t>5</w:t>
            </w:r>
            <w:r w:rsidRPr="00D27780">
              <w:t>.</w:t>
            </w:r>
            <w:r w:rsidR="00DC1852" w:rsidRPr="00D27780">
              <w:t>0</w:t>
            </w:r>
            <w:r w:rsidR="00DC1852">
              <w:t>9</w:t>
            </w:r>
            <w:r w:rsidRPr="00D27780">
              <w:t>.</w:t>
            </w:r>
            <w:r w:rsidR="000678E2" w:rsidRPr="00D27780">
              <w:t>1</w:t>
            </w:r>
            <w:r w:rsidR="00D27780">
              <w:t>4</w:t>
            </w:r>
          </w:p>
        </w:tc>
        <w:tc>
          <w:tcPr>
            <w:tcW w:w="4320" w:type="dxa"/>
          </w:tcPr>
          <w:p w:rsidR="001A7FC4" w:rsidRPr="00D27780" w:rsidRDefault="001A7FC4" w:rsidP="001A7FC4">
            <w:pPr>
              <w:pStyle w:val="Ledetekst"/>
            </w:pPr>
            <w:r w:rsidRPr="00D27780">
              <w:rPr>
                <w:b/>
                <w:bCs/>
                <w:sz w:val="18"/>
              </w:rPr>
              <w:t>Place</w:t>
            </w:r>
            <w:r w:rsidRPr="00D27780">
              <w:t>,</w:t>
            </w:r>
          </w:p>
          <w:p w:rsidR="001A7FC4" w:rsidRPr="00D27780" w:rsidRDefault="00D27780" w:rsidP="001A7FC4">
            <w:pPr>
              <w:pStyle w:val="Ledetekst"/>
            </w:pPr>
            <w:r w:rsidRPr="00D27780">
              <w:t xml:space="preserve">Kjemisk </w:t>
            </w:r>
            <w:proofErr w:type="spellStart"/>
            <w:r w:rsidRPr="00D27780">
              <w:t>inst</w:t>
            </w:r>
            <w:proofErr w:type="spellEnd"/>
            <w:r w:rsidRPr="00D27780">
              <w:t>.,</w:t>
            </w:r>
            <w:r>
              <w:t xml:space="preserve"> UiO</w:t>
            </w:r>
          </w:p>
        </w:tc>
        <w:tc>
          <w:tcPr>
            <w:tcW w:w="2139" w:type="dxa"/>
            <w:gridSpan w:val="4"/>
          </w:tcPr>
          <w:p w:rsidR="00D27780" w:rsidRPr="00D27780" w:rsidRDefault="001A7FC4">
            <w:pPr>
              <w:pStyle w:val="Ledetekst"/>
            </w:pPr>
            <w:proofErr w:type="spellStart"/>
            <w:r w:rsidRPr="00D27780">
              <w:rPr>
                <w:b/>
                <w:bCs/>
                <w:sz w:val="18"/>
              </w:rPr>
              <w:t>Meeting</w:t>
            </w:r>
            <w:proofErr w:type="spellEnd"/>
            <w:r w:rsidRPr="00D27780">
              <w:rPr>
                <w:b/>
                <w:bCs/>
                <w:sz w:val="18"/>
              </w:rPr>
              <w:t xml:space="preserve"> </w:t>
            </w:r>
            <w:proofErr w:type="spellStart"/>
            <w:r w:rsidRPr="00D27780">
              <w:rPr>
                <w:b/>
                <w:bCs/>
                <w:sz w:val="18"/>
              </w:rPr>
              <w:t>dates</w:t>
            </w:r>
            <w:proofErr w:type="spellEnd"/>
            <w:r w:rsidRPr="00D27780">
              <w:rPr>
                <w:b/>
                <w:bCs/>
                <w:sz w:val="18"/>
              </w:rPr>
              <w:t xml:space="preserve">, </w:t>
            </w:r>
            <w:proofErr w:type="spellStart"/>
            <w:r w:rsidRPr="00D27780">
              <w:rPr>
                <w:b/>
                <w:bCs/>
                <w:sz w:val="18"/>
              </w:rPr>
              <w:t>hours</w:t>
            </w:r>
            <w:proofErr w:type="spellEnd"/>
            <w:r w:rsidRPr="00D27780">
              <w:rPr>
                <w:b/>
                <w:bCs/>
                <w:sz w:val="18"/>
              </w:rPr>
              <w:t>:</w:t>
            </w:r>
            <w:r w:rsidRPr="00D27780">
              <w:t xml:space="preserve"> </w:t>
            </w:r>
            <w:r w:rsidRPr="00D27780">
              <w:br/>
            </w:r>
            <w:r w:rsidR="00DC1852">
              <w:t>2</w:t>
            </w:r>
            <w:r w:rsidR="00F576E7">
              <w:t>4</w:t>
            </w:r>
            <w:r w:rsidR="00D27780">
              <w:t>.</w:t>
            </w:r>
            <w:r w:rsidR="00DC1852">
              <w:t>09</w:t>
            </w:r>
            <w:r w:rsidR="00D27780">
              <w:t xml:space="preserve">: 09.00 – </w:t>
            </w:r>
            <w:r w:rsidR="00DC1852">
              <w:t>10</w:t>
            </w:r>
            <w:r w:rsidR="00D27780">
              <w:t>.</w:t>
            </w:r>
            <w:r w:rsidR="00DC1852">
              <w:t>3</w:t>
            </w:r>
            <w:r w:rsidR="00D27780">
              <w:t>0</w:t>
            </w:r>
          </w:p>
        </w:tc>
      </w:tr>
    </w:tbl>
    <w:p w:rsidR="001A7FC4" w:rsidRPr="00AA6AB8" w:rsidRDefault="001A7FC4" w:rsidP="001A7FC4">
      <w:r w:rsidRPr="00AA6AB8">
        <w:t>Agenda</w:t>
      </w:r>
      <w:r>
        <w:t>en</w:t>
      </w:r>
      <w:r w:rsidR="00D1049C">
        <w:t>, kopiert inn nedenfor, ble</w:t>
      </w:r>
      <w:r w:rsidR="00DC1097">
        <w:t xml:space="preserve"> sendt ut sammen med </w:t>
      </w:r>
      <w:r w:rsidR="00E15580">
        <w:t>innkallingen</w:t>
      </w:r>
      <w:r w:rsidRPr="00AA6AB8">
        <w:t>.</w:t>
      </w:r>
      <w:r w:rsidR="00DC1852">
        <w:t xml:space="preserve"> Referatet fra forrige møte var distribuert tidligere, men ble også sendt ut med møteinnkallingen.</w:t>
      </w:r>
    </w:p>
    <w:p w:rsidR="001A7FC4" w:rsidRDefault="001A7FC4" w:rsidP="001A7FC4">
      <w:pPr>
        <w:rPr>
          <w:b/>
          <w:sz w:val="28"/>
          <w:szCs w:val="28"/>
        </w:rPr>
      </w:pPr>
      <w:r w:rsidRPr="00AA6AB8">
        <w:rPr>
          <w:b/>
          <w:sz w:val="28"/>
          <w:szCs w:val="28"/>
        </w:rPr>
        <w:t>Agenda:</w:t>
      </w:r>
    </w:p>
    <w:p w:rsidR="00DC1852" w:rsidRDefault="00DC1852" w:rsidP="006E1027">
      <w:pPr>
        <w:pStyle w:val="PlainText"/>
        <w:ind w:left="993" w:hanging="993"/>
      </w:pPr>
      <w:r>
        <w:t>2014-</w:t>
      </w:r>
      <w:r w:rsidR="006E1027">
        <w:t>0</w:t>
      </w:r>
      <w:r>
        <w:t xml:space="preserve">6. </w:t>
      </w:r>
      <w:r w:rsidR="006E1027">
        <w:tab/>
      </w:r>
      <w:r>
        <w:t xml:space="preserve">Godkjenning av referat fra forrige møte </w:t>
      </w:r>
    </w:p>
    <w:p w:rsidR="00DC1852" w:rsidRDefault="00DC1852" w:rsidP="006E1027">
      <w:pPr>
        <w:pStyle w:val="PlainText"/>
        <w:ind w:left="993" w:hanging="993"/>
      </w:pPr>
      <w:r>
        <w:t>2014-</w:t>
      </w:r>
      <w:r w:rsidR="006E1027">
        <w:t>0</w:t>
      </w:r>
      <w:r>
        <w:t xml:space="preserve">7. </w:t>
      </w:r>
      <w:r w:rsidR="006E1027">
        <w:tab/>
      </w:r>
      <w:r>
        <w:t>Siden sist:</w:t>
      </w:r>
    </w:p>
    <w:p w:rsidR="00DC1852" w:rsidRDefault="00DC1852" w:rsidP="006E1027">
      <w:pPr>
        <w:pStyle w:val="PlainText"/>
        <w:ind w:left="993" w:hanging="993"/>
      </w:pPr>
      <w:r>
        <w:tab/>
      </w:r>
      <w:r w:rsidR="006E1027">
        <w:t>a.</w:t>
      </w:r>
      <w:r>
        <w:t xml:space="preserve"> Industrien har levert innspill til </w:t>
      </w:r>
      <w:proofErr w:type="spellStart"/>
      <w:r>
        <w:t>WPene</w:t>
      </w:r>
      <w:proofErr w:type="spellEnd"/>
    </w:p>
    <w:p w:rsidR="00DC1852" w:rsidRDefault="006E1027" w:rsidP="006E1027">
      <w:pPr>
        <w:pStyle w:val="PlainText"/>
        <w:ind w:left="993" w:hanging="993"/>
      </w:pPr>
      <w:r>
        <w:tab/>
        <w:t>b.</w:t>
      </w:r>
      <w:r w:rsidR="00DC1852">
        <w:t xml:space="preserve"> Søknadsfristen for </w:t>
      </w:r>
      <w:proofErr w:type="spellStart"/>
      <w:r w:rsidR="00DC1852">
        <w:t>stip</w:t>
      </w:r>
      <w:proofErr w:type="spellEnd"/>
      <w:r w:rsidR="00DC1852">
        <w:t xml:space="preserve"> har gått ut og seks har vært til intervju</w:t>
      </w:r>
    </w:p>
    <w:p w:rsidR="00DC1852" w:rsidRDefault="006E1027" w:rsidP="006E1027">
      <w:pPr>
        <w:pStyle w:val="PlainText"/>
        <w:ind w:left="993" w:hanging="993"/>
      </w:pPr>
      <w:r>
        <w:tab/>
        <w:t>c.</w:t>
      </w:r>
      <w:r w:rsidR="00DC1852">
        <w:t xml:space="preserve"> Avtalen med NFR er klar, prosjektkonto er opprettet</w:t>
      </w:r>
    </w:p>
    <w:p w:rsidR="00DC1852" w:rsidRDefault="006E1027" w:rsidP="006E1027">
      <w:pPr>
        <w:pStyle w:val="PlainText"/>
        <w:ind w:left="993" w:hanging="993"/>
      </w:pPr>
      <w:r>
        <w:tab/>
        <w:t xml:space="preserve">d. </w:t>
      </w:r>
      <w:r w:rsidR="00DC1852">
        <w:t xml:space="preserve">Møte med </w:t>
      </w:r>
      <w:proofErr w:type="spellStart"/>
      <w:r w:rsidR="00DC1852">
        <w:t>Borregaard</w:t>
      </w:r>
      <w:proofErr w:type="spellEnd"/>
    </w:p>
    <w:p w:rsidR="00DC1852" w:rsidRDefault="006E1027" w:rsidP="006E1027">
      <w:pPr>
        <w:pStyle w:val="PlainText"/>
        <w:ind w:left="993" w:hanging="993"/>
      </w:pPr>
      <w:r>
        <w:t>2014-08</w:t>
      </w:r>
      <w:r w:rsidR="00DC1852">
        <w:t xml:space="preserve">. </w:t>
      </w:r>
      <w:r>
        <w:tab/>
      </w:r>
      <w:r w:rsidR="00DC1852">
        <w:t>Økonomi</w:t>
      </w:r>
    </w:p>
    <w:p w:rsidR="00DC1852" w:rsidRDefault="00DC1852" w:rsidP="006E1027">
      <w:pPr>
        <w:pStyle w:val="PlainText"/>
        <w:ind w:left="993" w:hanging="993"/>
      </w:pPr>
      <w:r>
        <w:tab/>
        <w:t>Prosjektet er opprettet fra og med 1. juni 2014</w:t>
      </w:r>
    </w:p>
    <w:p w:rsidR="00DC1852" w:rsidRDefault="00DC1852" w:rsidP="006E1027">
      <w:pPr>
        <w:pStyle w:val="PlainText"/>
        <w:ind w:left="993" w:hanging="993"/>
      </w:pPr>
      <w:r>
        <w:tab/>
        <w:t>Fakturering</w:t>
      </w:r>
    </w:p>
    <w:p w:rsidR="00DC1852" w:rsidRDefault="006E1027" w:rsidP="006E1027">
      <w:pPr>
        <w:pStyle w:val="PlainText"/>
        <w:ind w:left="993" w:hanging="993"/>
      </w:pPr>
      <w:r>
        <w:t>201</w:t>
      </w:r>
      <w:r w:rsidR="00DC1852">
        <w:t>4</w:t>
      </w:r>
      <w:r>
        <w:t>-09</w:t>
      </w:r>
      <w:r w:rsidR="00DC1852">
        <w:t xml:space="preserve">. </w:t>
      </w:r>
      <w:r>
        <w:tab/>
      </w:r>
      <w:r w:rsidR="00DC1852">
        <w:t>Hjemmesiden:</w:t>
      </w:r>
    </w:p>
    <w:p w:rsidR="00DC1852" w:rsidRDefault="00DC1852" w:rsidP="006E1027">
      <w:pPr>
        <w:pStyle w:val="PlainText"/>
        <w:ind w:left="993" w:hanging="993"/>
      </w:pPr>
      <w:r>
        <w:tab/>
        <w:t xml:space="preserve">Input fra konsortiedeltakerne </w:t>
      </w:r>
    </w:p>
    <w:p w:rsidR="00DC1852" w:rsidRDefault="00DC1852" w:rsidP="006E1027">
      <w:pPr>
        <w:pStyle w:val="PlainText"/>
        <w:ind w:left="993" w:hanging="993"/>
      </w:pPr>
      <w:r>
        <w:tab/>
        <w:t>Hva annet bør vi ha tilgang til gjennom siden?</w:t>
      </w:r>
    </w:p>
    <w:p w:rsidR="00DC1852" w:rsidRDefault="006E1027" w:rsidP="006E1027">
      <w:pPr>
        <w:pStyle w:val="PlainText"/>
        <w:ind w:left="993" w:hanging="993"/>
      </w:pPr>
      <w:r>
        <w:t>2014-10</w:t>
      </w:r>
      <w:r w:rsidR="00DC1852">
        <w:t>.</w:t>
      </w:r>
      <w:r>
        <w:tab/>
      </w:r>
      <w:r w:rsidR="00DC1852">
        <w:t xml:space="preserve">Mulighetene for fjernmøter: </w:t>
      </w:r>
    </w:p>
    <w:p w:rsidR="00DC1852" w:rsidRDefault="00DC1852" w:rsidP="006E1027">
      <w:pPr>
        <w:pStyle w:val="PlainText"/>
        <w:ind w:left="993" w:hanging="993"/>
      </w:pPr>
      <w:r>
        <w:tab/>
        <w:t>Hvilke muligheter har den enkelte, hva skal vi gå for i framtida?</w:t>
      </w:r>
    </w:p>
    <w:p w:rsidR="00DC1852" w:rsidRDefault="006E1027" w:rsidP="006E1027">
      <w:pPr>
        <w:pStyle w:val="PlainText"/>
        <w:ind w:left="993" w:hanging="993"/>
      </w:pPr>
      <w:r>
        <w:t>2014-11</w:t>
      </w:r>
      <w:r w:rsidR="00DC1852">
        <w:t xml:space="preserve">. </w:t>
      </w:r>
      <w:r>
        <w:tab/>
      </w:r>
      <w:r w:rsidR="00DC1852">
        <w:t>Neste møte</w:t>
      </w:r>
    </w:p>
    <w:p w:rsidR="00DC1852" w:rsidRDefault="00DC1852" w:rsidP="006E1027">
      <w:pPr>
        <w:pStyle w:val="PlainText"/>
        <w:ind w:left="993" w:hanging="993"/>
      </w:pPr>
      <w:r>
        <w:tab/>
        <w:t xml:space="preserve">Forslag til sted og </w:t>
      </w:r>
      <w:proofErr w:type="gramStart"/>
      <w:r>
        <w:t>tid: ?</w:t>
      </w:r>
      <w:proofErr w:type="gramEnd"/>
      <w:r>
        <w:t>, medio november</w:t>
      </w:r>
    </w:p>
    <w:p w:rsidR="00DC1852" w:rsidRDefault="00DC1852" w:rsidP="006E1027">
      <w:pPr>
        <w:pStyle w:val="PlainText"/>
        <w:ind w:left="993" w:hanging="993"/>
      </w:pPr>
      <w:r>
        <w:t xml:space="preserve"> </w:t>
      </w:r>
      <w:r w:rsidR="006E1027">
        <w:t>2014-12</w:t>
      </w:r>
      <w:r>
        <w:t xml:space="preserve">. </w:t>
      </w:r>
      <w:r w:rsidR="006E1027">
        <w:tab/>
      </w:r>
      <w:r>
        <w:t>Eventuelt</w:t>
      </w:r>
    </w:p>
    <w:p w:rsidR="00DC1852" w:rsidRDefault="00DC1852" w:rsidP="00DC1852">
      <w:pPr>
        <w:pStyle w:val="PlainText"/>
      </w:pPr>
    </w:p>
    <w:p w:rsidR="006E1027" w:rsidRPr="006E1027" w:rsidRDefault="00897DFE">
      <w:pPr>
        <w:rPr>
          <w:b/>
          <w:sz w:val="28"/>
          <w:szCs w:val="28"/>
        </w:rPr>
      </w:pPr>
      <w:r w:rsidRPr="00897DFE">
        <w:rPr>
          <w:b/>
          <w:sz w:val="28"/>
          <w:szCs w:val="28"/>
        </w:rPr>
        <w:lastRenderedPageBreak/>
        <w:t>Referat:</w:t>
      </w:r>
    </w:p>
    <w:p w:rsidR="00000000" w:rsidRDefault="006E1027">
      <w:pPr>
        <w:ind w:left="1134" w:hanging="1134"/>
      </w:pPr>
      <w:r>
        <w:t xml:space="preserve">2014-06: </w:t>
      </w:r>
      <w:r w:rsidR="00C32DE1">
        <w:tab/>
      </w:r>
      <w:r>
        <w:t>Referatet godkjent uten kommentarer og endringer</w:t>
      </w:r>
    </w:p>
    <w:p w:rsidR="00000000" w:rsidRDefault="006E1027">
      <w:pPr>
        <w:ind w:left="1134" w:hanging="1134"/>
      </w:pPr>
      <w:r>
        <w:t>2014-07</w:t>
      </w:r>
      <w:r w:rsidR="00620017">
        <w:t>a</w:t>
      </w:r>
      <w:r>
        <w:t>:</w:t>
      </w:r>
      <w:r w:rsidR="00620017">
        <w:tab/>
      </w:r>
      <w:r w:rsidR="00C23979">
        <w:t xml:space="preserve">Det er </w:t>
      </w:r>
      <w:r w:rsidR="00DD6851">
        <w:t xml:space="preserve">kommet spørsmål om industripartnernes beskrivelser av sine prosesser kan distribueres til alle partnerne. Fra konsortieavtalen går det klart fram at all informasjon gitt av en av deltakerne til en eller flere av de andre deltakerne skal være </w:t>
      </w:r>
      <w:proofErr w:type="gramStart"/>
      <w:r w:rsidR="00DD6851">
        <w:t>og</w:t>
      </w:r>
      <w:proofErr w:type="gramEnd"/>
      <w:r w:rsidR="00DD6851">
        <w:t xml:space="preserve"> behandles konfidensielt. Det ble ytret ønske om et slags NDA for alle som får slik informasjon. Alle ansatte er bundne av at avtalen er undertegnet, men kommende </w:t>
      </w:r>
      <w:r w:rsidR="00590D61">
        <w:t xml:space="preserve">postdoktorer, </w:t>
      </w:r>
      <w:r w:rsidR="00DD6851">
        <w:t>stipendiater</w:t>
      </w:r>
      <w:r w:rsidR="00590D61">
        <w:t xml:space="preserve"> og eventuelle</w:t>
      </w:r>
      <w:r w:rsidR="00DD6851">
        <w:t xml:space="preserve"> masterstudenter </w:t>
      </w:r>
      <w:r w:rsidR="00590D61">
        <w:t xml:space="preserve">bør undertegne et </w:t>
      </w:r>
      <w:r w:rsidR="007B3F52">
        <w:t xml:space="preserve">enkelt </w:t>
      </w:r>
      <w:r w:rsidR="00590D61">
        <w:t xml:space="preserve">dokument hvor konfidensialitet og retningslinjene for publisering </w:t>
      </w:r>
      <w:r w:rsidR="00620017">
        <w:t xml:space="preserve">presiseres. </w:t>
      </w:r>
      <w:r w:rsidR="00620017">
        <w:br/>
        <w:t>Vedtak: JPO og DØE utarbeider et dokument som nye medarbeidere må signere. Dette sirkuleres til partnerne før det implementeres.</w:t>
      </w:r>
    </w:p>
    <w:p w:rsidR="00000000" w:rsidRDefault="00620017">
      <w:pPr>
        <w:ind w:left="1134" w:hanging="1134"/>
      </w:pPr>
      <w:r>
        <w:t>2014-07b:</w:t>
      </w:r>
      <w:r>
        <w:tab/>
        <w:t xml:space="preserve">Det var kommet inn 11 søknader hvorav seks har blitt innkalt til intervju, tre til </w:t>
      </w:r>
      <w:proofErr w:type="spellStart"/>
      <w:r>
        <w:t>PhD-stipendiat</w:t>
      </w:r>
      <w:proofErr w:type="spellEnd"/>
      <w:r>
        <w:t xml:space="preserve"> og tre til </w:t>
      </w:r>
      <w:proofErr w:type="spellStart"/>
      <w:r>
        <w:t>Postdoktor-stilling</w:t>
      </w:r>
      <w:proofErr w:type="spellEnd"/>
      <w:r>
        <w:t xml:space="preserve">. UiO ønsker å ansette en </w:t>
      </w:r>
      <w:proofErr w:type="spellStart"/>
      <w:r>
        <w:t>PhD</w:t>
      </w:r>
      <w:proofErr w:type="spellEnd"/>
      <w:r>
        <w:t xml:space="preserve"> og en Postdoktor. Det betyr at NTNU må ansette en </w:t>
      </w:r>
      <w:proofErr w:type="spellStart"/>
      <w:r>
        <w:t>PhD-stipendiat</w:t>
      </w:r>
      <w:proofErr w:type="spellEnd"/>
      <w:r w:rsidR="00B813EC">
        <w:t xml:space="preserve">. I følge JPA er dette ikke noe problem. </w:t>
      </w:r>
      <w:r>
        <w:t>Av d</w:t>
      </w:r>
      <w:r w:rsidR="00B813EC">
        <w:t xml:space="preserve">e intervjuede har komiteen bestemt seg for å innstille tre til </w:t>
      </w:r>
      <w:proofErr w:type="spellStart"/>
      <w:r w:rsidR="00B813EC">
        <w:t>PhD</w:t>
      </w:r>
      <w:proofErr w:type="spellEnd"/>
      <w:r w:rsidR="00B813EC">
        <w:t xml:space="preserve"> og to til Postdoktor. Innstillingen skal være klar rett etter møtet.</w:t>
      </w:r>
    </w:p>
    <w:p w:rsidR="00000000" w:rsidRDefault="00B813EC">
      <w:pPr>
        <w:ind w:left="1134" w:hanging="1134"/>
      </w:pPr>
      <w:r>
        <w:t xml:space="preserve">2014-07c: </w:t>
      </w:r>
      <w:r>
        <w:tab/>
        <w:t xml:space="preserve">Alle formelle avtaler mellom UiO og NFR er nå i orden. </w:t>
      </w:r>
      <w:r w:rsidR="00C32DE1">
        <w:t xml:space="preserve">UiO vil nå i </w:t>
      </w:r>
      <w:proofErr w:type="spellStart"/>
      <w:r w:rsidR="00C32DE1">
        <w:t>hht</w:t>
      </w:r>
      <w:proofErr w:type="spellEnd"/>
      <w:r w:rsidR="00C32DE1">
        <w:t xml:space="preserve"> konsortieavtalen fakturere NFR og industripartnerne slik at NTNU, SINTEF og IFE kan fakturere UiO. Industrien må </w:t>
      </w:r>
      <w:r w:rsidR="004B29BE">
        <w:t>lage bestillingsnumre.</w:t>
      </w:r>
      <w:r w:rsidR="004B29BE">
        <w:br/>
        <w:t xml:space="preserve">Vedtak: JPO/DØE sender e-post med forespørsel om </w:t>
      </w:r>
      <w:proofErr w:type="spellStart"/>
      <w:r w:rsidR="004B29BE">
        <w:t>PO-nummer</w:t>
      </w:r>
      <w:proofErr w:type="spellEnd"/>
    </w:p>
    <w:p w:rsidR="00000000" w:rsidRDefault="004B29BE">
      <w:pPr>
        <w:ind w:left="1134" w:hanging="1134"/>
      </w:pPr>
      <w:r>
        <w:t xml:space="preserve">2014-07d: </w:t>
      </w:r>
      <w:r>
        <w:tab/>
        <w:t xml:space="preserve">JPO og DØE besøkte </w:t>
      </w:r>
      <w:proofErr w:type="spellStart"/>
      <w:r>
        <w:t>Borregaard</w:t>
      </w:r>
      <w:proofErr w:type="spellEnd"/>
      <w:r>
        <w:t xml:space="preserve"> den 23.09. Rolf Andreas </w:t>
      </w:r>
      <w:proofErr w:type="spellStart"/>
      <w:r>
        <w:t>Lauten</w:t>
      </w:r>
      <w:proofErr w:type="spellEnd"/>
      <w:r>
        <w:t xml:space="preserve"> er selskapets ansvarlig for utvikling av kjemikalier som kan benyttes innen gruveindustrien. </w:t>
      </w:r>
      <w:proofErr w:type="spellStart"/>
      <w:r>
        <w:t>Borregaard</w:t>
      </w:r>
      <w:proofErr w:type="spellEnd"/>
      <w:r>
        <w:t xml:space="preserve"> har opprettet et selskap, </w:t>
      </w:r>
      <w:proofErr w:type="spellStart"/>
      <w:r>
        <w:t>Pionera</w:t>
      </w:r>
      <w:proofErr w:type="spellEnd"/>
      <w:r>
        <w:t xml:space="preserve">, som markedsfører seg overfor gruveindustrien. Deres kjemikalier er i første rekke </w:t>
      </w:r>
      <w:r w:rsidR="004124E4">
        <w:t xml:space="preserve">innen flotasjon, </w:t>
      </w:r>
      <w:proofErr w:type="spellStart"/>
      <w:r w:rsidR="004124E4">
        <w:t>utlaking</w:t>
      </w:r>
      <w:proofErr w:type="spellEnd"/>
      <w:r w:rsidR="004124E4">
        <w:t xml:space="preserve"> under høyt trykk og viskositetskontroll, men de var svært interesserte i hvilken type absorbenter o.l. vi hadde behov for. Vi bør opprettholde kontakt med </w:t>
      </w:r>
      <w:proofErr w:type="spellStart"/>
      <w:r w:rsidR="004124E4">
        <w:t>Borregaard</w:t>
      </w:r>
      <w:proofErr w:type="spellEnd"/>
      <w:r w:rsidR="004124E4">
        <w:t xml:space="preserve"> og utvikle samarbeidet gjennom </w:t>
      </w:r>
      <w:proofErr w:type="spellStart"/>
      <w:r w:rsidR="004124E4">
        <w:t>bi-</w:t>
      </w:r>
      <w:proofErr w:type="spellEnd"/>
      <w:r w:rsidR="004124E4">
        <w:t xml:space="preserve"> eller trilaterale </w:t>
      </w:r>
      <w:proofErr w:type="spellStart"/>
      <w:r w:rsidR="004124E4">
        <w:t>BIA-prosjekt</w:t>
      </w:r>
      <w:proofErr w:type="spellEnd"/>
      <w:r w:rsidR="004124E4">
        <w:t xml:space="preserve">. En ide er også å invitere dem til en åpen del av et </w:t>
      </w:r>
      <w:proofErr w:type="spellStart"/>
      <w:r w:rsidR="004124E4">
        <w:t>Hydromet-seminar</w:t>
      </w:r>
      <w:proofErr w:type="spellEnd"/>
      <w:r w:rsidR="004124E4">
        <w:t>.</w:t>
      </w:r>
    </w:p>
    <w:p w:rsidR="00000000" w:rsidRDefault="004124E4">
      <w:pPr>
        <w:ind w:left="1134" w:hanging="1134"/>
      </w:pPr>
      <w:r>
        <w:t xml:space="preserve">2014-08: </w:t>
      </w:r>
      <w:r>
        <w:tab/>
      </w:r>
      <w:r w:rsidR="00C5410B">
        <w:t>Økonomi:</w:t>
      </w:r>
      <w:r w:rsidR="003F004A">
        <w:t xml:space="preserve"> </w:t>
      </w:r>
      <w:r w:rsidR="003F004A">
        <w:br/>
        <w:t xml:space="preserve">Det ble uttrykt ønske fra </w:t>
      </w:r>
      <w:proofErr w:type="spellStart"/>
      <w:r w:rsidR="003F004A">
        <w:t>SINTEFs</w:t>
      </w:r>
      <w:proofErr w:type="spellEnd"/>
      <w:r w:rsidR="003F004A">
        <w:t xml:space="preserve"> side (senere også med tilslutning fra IFE) om at UiO angir de årlige beløpene instituttene er beregnet å arbeide for. Dette gjør det også lettere for instituttene å fakturere. </w:t>
      </w:r>
      <w:r w:rsidR="003F004A">
        <w:br/>
        <w:t>Vedtak: JPO/DØE lager utkast til periodisering av instituttenes bidrag</w:t>
      </w:r>
    </w:p>
    <w:p w:rsidR="00000000" w:rsidRDefault="003F004A">
      <w:pPr>
        <w:ind w:left="1134" w:hanging="1134"/>
      </w:pPr>
      <w:r>
        <w:t xml:space="preserve">2014-09: </w:t>
      </w:r>
      <w:r>
        <w:tab/>
        <w:t>Hjemmesiden (</w:t>
      </w:r>
      <w:proofErr w:type="spellStart"/>
      <w:r>
        <w:t>hydromet.no</w:t>
      </w:r>
      <w:proofErr w:type="spellEnd"/>
      <w:r>
        <w:t>)</w:t>
      </w:r>
      <w:r>
        <w:br/>
        <w:t>Siden har ennå en god del mangler, bl.a. om de enkelte partnerne. Det er ønskelig at hver enkelt bidrar med ca en halv side skriftlig (12 pkt), minst ett bilde og logo i høy oppløsning. Vedtak: sendes JPO i løpet av september!</w:t>
      </w:r>
      <w:r>
        <w:br/>
      </w:r>
      <w:r w:rsidR="00F576E7">
        <w:t>Ideer og ting som kan legges ut, eventuelt ikke legges ut, mottas med takk!</w:t>
      </w:r>
      <w:r w:rsidR="00F576E7">
        <w:br/>
        <w:t xml:space="preserve">Hjemmesiden vil ha en del med allmenn tilgang og blir som sådan et åpent vindu utad. Det er derfor viktig å ha en liste over personer og firma som kan være interesserte i </w:t>
      </w:r>
      <w:proofErr w:type="spellStart"/>
      <w:r w:rsidR="00F576E7">
        <w:t>Hydromet</w:t>
      </w:r>
      <w:proofErr w:type="spellEnd"/>
      <w:r w:rsidR="00F576E7">
        <w:t>. Alle bes om å bidra til å opprette en slik liste og et slikt nettverk.</w:t>
      </w:r>
    </w:p>
    <w:p w:rsidR="00000000" w:rsidRDefault="00F576E7">
      <w:pPr>
        <w:ind w:left="1134" w:hanging="1134"/>
      </w:pPr>
      <w:r>
        <w:lastRenderedPageBreak/>
        <w:t xml:space="preserve">2014-10: </w:t>
      </w:r>
      <w:r>
        <w:tab/>
        <w:t>Muligheter for fjernmøter</w:t>
      </w:r>
      <w:r>
        <w:br/>
        <w:t xml:space="preserve">Møter som dette telefonmøtet fungerer greit så lenge det ikke skal vises presentasjoner eller utveksles dokumenter og data. </w:t>
      </w:r>
      <w:r w:rsidR="00A908EE">
        <w:t xml:space="preserve">Dette blir spesielt viktig når </w:t>
      </w:r>
      <w:proofErr w:type="spellStart"/>
      <w:r w:rsidR="00A908EE">
        <w:t>PhD-ene</w:t>
      </w:r>
      <w:proofErr w:type="spellEnd"/>
      <w:r w:rsidR="00A908EE">
        <w:t xml:space="preserve"> og postdoktoren skal samarbeide med industrien og instituttene. </w:t>
      </w:r>
      <w:r w:rsidR="00A908EE">
        <w:br/>
      </w:r>
      <w:r>
        <w:t xml:space="preserve">Det finnes flere systemer i bruk. </w:t>
      </w:r>
      <w:proofErr w:type="spellStart"/>
      <w:r w:rsidR="00897DFE" w:rsidRPr="00897DFE">
        <w:rPr>
          <w:lang w:val="nn-NO"/>
        </w:rPr>
        <w:t>Universitetene</w:t>
      </w:r>
      <w:proofErr w:type="spellEnd"/>
      <w:r w:rsidR="00897DFE" w:rsidRPr="00897DFE">
        <w:rPr>
          <w:lang w:val="nn-NO"/>
        </w:rPr>
        <w:t xml:space="preserve"> har gratis tilgang på Adobe </w:t>
      </w:r>
      <w:proofErr w:type="spellStart"/>
      <w:r w:rsidR="00897DFE" w:rsidRPr="00897DFE">
        <w:rPr>
          <w:lang w:val="nn-NO"/>
        </w:rPr>
        <w:t>connect</w:t>
      </w:r>
      <w:proofErr w:type="spellEnd"/>
      <w:r w:rsidR="00897DFE" w:rsidRPr="00897DFE">
        <w:rPr>
          <w:lang w:val="nn-NO"/>
        </w:rPr>
        <w:t xml:space="preserve">. SINTEF og Yara har Microsoft </w:t>
      </w:r>
      <w:proofErr w:type="spellStart"/>
      <w:r w:rsidR="00897DFE" w:rsidRPr="00897DFE">
        <w:rPr>
          <w:lang w:val="nn-NO"/>
        </w:rPr>
        <w:t>Lync</w:t>
      </w:r>
      <w:proofErr w:type="spellEnd"/>
      <w:r w:rsidR="00897DFE" w:rsidRPr="00897DFE">
        <w:rPr>
          <w:lang w:val="nn-NO"/>
        </w:rPr>
        <w:t xml:space="preserve">. </w:t>
      </w:r>
      <w:r w:rsidR="00897DFE" w:rsidRPr="00897DFE">
        <w:rPr>
          <w:lang w:val="nn-NO"/>
        </w:rPr>
        <w:br/>
      </w:r>
      <w:r w:rsidR="00A908EE">
        <w:t>Vedtak: Partnerne må gi beskjed til JPO/DØE om hvilke systemer de har tilgang til, så vil UiO sette opp tester med de enkelte og foreslå en praktisk ordning. Beskjed om system bør sendes innen september.</w:t>
      </w:r>
    </w:p>
    <w:p w:rsidR="00000000" w:rsidRDefault="00A908EE">
      <w:pPr>
        <w:ind w:left="1134" w:hanging="1134"/>
      </w:pPr>
      <w:r>
        <w:t xml:space="preserve">2014-11: </w:t>
      </w:r>
      <w:r>
        <w:tab/>
        <w:t>Neste møte og seminar</w:t>
      </w:r>
      <w:r>
        <w:br/>
        <w:t>Det er neppe nødvendig med noe prosjektmøte før i november. UiO setter opp en poll for å finne passende datoer. Ukene 45 og 46 passet ikke for flere.</w:t>
      </w:r>
      <w:r>
        <w:br/>
      </w:r>
      <w:r w:rsidR="007470E8">
        <w:t>Et seminar med en åpen del for å markedsføre hydrometallurgi og bygge nettverk, samt en intern del for å diskutere og planlegge arbeidspakkene virker fornuftig. Mars 2015 synes å være første mulighet</w:t>
      </w:r>
      <w:r w:rsidR="00EA3DA2">
        <w:t xml:space="preserve"> for at også ny </w:t>
      </w:r>
      <w:proofErr w:type="spellStart"/>
      <w:r w:rsidR="00EA3DA2">
        <w:t>PhD-stipendiat</w:t>
      </w:r>
      <w:proofErr w:type="spellEnd"/>
      <w:r w:rsidR="00EA3DA2">
        <w:t xml:space="preserve"> ved NTNU kan delta. UiO lager en Poll for å finne hvilke dager som synes best. Som sted ble Trondheim foreslått og NTNU-SINTEF sa ja umiddelbart. </w:t>
      </w:r>
      <w:r w:rsidR="00EA3DA2">
        <w:br/>
        <w:t>For å skape publisitet om seminaret må det avgjøres tidlig når det er og innholdet i den åpne delen. Listen over interessenter (pkt 2014-09) er derfor viktig. Et bidrag på seminaret vil komme fra Borregaard (2014-07d).</w:t>
      </w:r>
    </w:p>
    <w:p w:rsidR="00196AAC" w:rsidRDefault="00EA3DA2">
      <w:pPr>
        <w:ind w:left="1134" w:hanging="1134"/>
      </w:pPr>
      <w:r>
        <w:t xml:space="preserve">2014-12: </w:t>
      </w:r>
      <w:r>
        <w:tab/>
        <w:t>Eventuelt</w:t>
      </w:r>
      <w:r>
        <w:br/>
        <w:t xml:space="preserve">a. NTNU har et kurs kalt </w:t>
      </w:r>
      <w:r w:rsidR="00B662C1">
        <w:t>"</w:t>
      </w:r>
      <w:r>
        <w:t>Eksperter i t</w:t>
      </w:r>
      <w:r w:rsidR="00620EF7">
        <w:t>eam</w:t>
      </w:r>
      <w:r w:rsidR="00B662C1">
        <w:t>" og JPA ønsker å definere en "Landsby" innen hydrometallurgi. En meget god ide som alle støtter.</w:t>
      </w:r>
      <w:r w:rsidR="00B662C1">
        <w:br/>
        <w:t>b. Nikkelverk etterlyste kopi av godkjennelsesbrevet fra NFR. Det skal sendes ut så snart vi har det klart. Ansvarlig: JPO</w:t>
      </w:r>
      <w:r w:rsidR="00B662C1">
        <w:br/>
        <w:t>c. Dette ble uteglemt på møtet</w:t>
      </w:r>
      <w:r w:rsidR="007B3F52">
        <w:t>, men tas med her</w:t>
      </w:r>
      <w:r w:rsidR="00B662C1">
        <w:t xml:space="preserve"> som en oppfordring: Det skal opprettes en styringsgruppe med medlemmer fra alle partnerne. NFR vil delta som observatør og det vil være naturlig at DØE deltar som sekretær. JPO vil, som UiOs representant, være leder. Vi ber om at partnerne tenker på hvem de vil oppnevne som sin representant.</w:t>
      </w:r>
    </w:p>
    <w:sectPr w:rsidR="00196AAC" w:rsidSect="001A7FC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AAC" w:rsidRDefault="00196AAC">
      <w:r>
        <w:separator/>
      </w:r>
    </w:p>
  </w:endnote>
  <w:endnote w:type="continuationSeparator" w:id="0">
    <w:p w:rsidR="00196AAC" w:rsidRDefault="00196A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872687"/>
      <w:docPartObj>
        <w:docPartGallery w:val="Page Numbers (Bottom of Page)"/>
        <w:docPartUnique/>
      </w:docPartObj>
    </w:sdtPr>
    <w:sdtContent>
      <w:p w:rsidR="00DD6851" w:rsidRDefault="00897DFE">
        <w:pPr>
          <w:pStyle w:val="Footer"/>
          <w:jc w:val="right"/>
        </w:pPr>
        <w:r>
          <w:fldChar w:fldCharType="begin"/>
        </w:r>
        <w:r w:rsidR="00DD6851">
          <w:instrText>PAGE   \* MERGEFORMAT</w:instrText>
        </w:r>
        <w:r>
          <w:fldChar w:fldCharType="separate"/>
        </w:r>
        <w:r w:rsidR="00ED3EFC">
          <w:rPr>
            <w:noProof/>
          </w:rPr>
          <w:t>1</w:t>
        </w:r>
        <w:r>
          <w:fldChar w:fldCharType="end"/>
        </w:r>
      </w:p>
    </w:sdtContent>
  </w:sdt>
  <w:p w:rsidR="00DD6851" w:rsidRDefault="00DD68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AAC" w:rsidRDefault="00196AAC">
      <w:r>
        <w:separator/>
      </w:r>
    </w:p>
  </w:footnote>
  <w:footnote w:type="continuationSeparator" w:id="0">
    <w:p w:rsidR="00196AAC" w:rsidRDefault="00196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51" w:rsidRPr="0062098B" w:rsidRDefault="00DD6851" w:rsidP="0006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lang w:val="en-US"/>
      </w:rPr>
    </w:pPr>
    <w:r>
      <w:rPr>
        <w:sz w:val="20"/>
        <w:szCs w:val="20"/>
        <w:lang w:val="en-US" w:eastAsia="nb-NO"/>
      </w:rPr>
      <w:t>INNEHOLDER KONFIDENSIELL INFORMASJON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1E16"/>
    <w:multiLevelType w:val="hybridMultilevel"/>
    <w:tmpl w:val="D254856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54664B7"/>
    <w:multiLevelType w:val="hybridMultilevel"/>
    <w:tmpl w:val="33D60A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6D1045A"/>
    <w:multiLevelType w:val="hybridMultilevel"/>
    <w:tmpl w:val="55EA4FD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F292042"/>
    <w:multiLevelType w:val="hybridMultilevel"/>
    <w:tmpl w:val="576A0DA2"/>
    <w:lvl w:ilvl="0" w:tplc="666EF042">
      <w:start w:val="1"/>
      <w:numFmt w:val="bullet"/>
      <w:lvlText w:val="•"/>
      <w:lvlJc w:val="left"/>
      <w:pPr>
        <w:tabs>
          <w:tab w:val="num" w:pos="720"/>
        </w:tabs>
        <w:ind w:left="720" w:hanging="360"/>
      </w:pPr>
      <w:rPr>
        <w:rFonts w:ascii="Arial" w:hAnsi="Arial" w:hint="default"/>
      </w:rPr>
    </w:lvl>
    <w:lvl w:ilvl="1" w:tplc="9EAA8C60">
      <w:start w:val="4304"/>
      <w:numFmt w:val="bullet"/>
      <w:lvlText w:val="–"/>
      <w:lvlJc w:val="left"/>
      <w:pPr>
        <w:tabs>
          <w:tab w:val="num" w:pos="1440"/>
        </w:tabs>
        <w:ind w:left="1440" w:hanging="360"/>
      </w:pPr>
      <w:rPr>
        <w:rFonts w:ascii="Arial" w:hAnsi="Arial" w:hint="default"/>
      </w:rPr>
    </w:lvl>
    <w:lvl w:ilvl="2" w:tplc="AC4A1734" w:tentative="1">
      <w:start w:val="1"/>
      <w:numFmt w:val="bullet"/>
      <w:lvlText w:val="•"/>
      <w:lvlJc w:val="left"/>
      <w:pPr>
        <w:tabs>
          <w:tab w:val="num" w:pos="2160"/>
        </w:tabs>
        <w:ind w:left="2160" w:hanging="360"/>
      </w:pPr>
      <w:rPr>
        <w:rFonts w:ascii="Arial" w:hAnsi="Arial" w:hint="default"/>
      </w:rPr>
    </w:lvl>
    <w:lvl w:ilvl="3" w:tplc="7D163438" w:tentative="1">
      <w:start w:val="1"/>
      <w:numFmt w:val="bullet"/>
      <w:lvlText w:val="•"/>
      <w:lvlJc w:val="left"/>
      <w:pPr>
        <w:tabs>
          <w:tab w:val="num" w:pos="2880"/>
        </w:tabs>
        <w:ind w:left="2880" w:hanging="360"/>
      </w:pPr>
      <w:rPr>
        <w:rFonts w:ascii="Arial" w:hAnsi="Arial" w:hint="default"/>
      </w:rPr>
    </w:lvl>
    <w:lvl w:ilvl="4" w:tplc="CD34C89E" w:tentative="1">
      <w:start w:val="1"/>
      <w:numFmt w:val="bullet"/>
      <w:lvlText w:val="•"/>
      <w:lvlJc w:val="left"/>
      <w:pPr>
        <w:tabs>
          <w:tab w:val="num" w:pos="3600"/>
        </w:tabs>
        <w:ind w:left="3600" w:hanging="360"/>
      </w:pPr>
      <w:rPr>
        <w:rFonts w:ascii="Arial" w:hAnsi="Arial" w:hint="default"/>
      </w:rPr>
    </w:lvl>
    <w:lvl w:ilvl="5" w:tplc="E8581634" w:tentative="1">
      <w:start w:val="1"/>
      <w:numFmt w:val="bullet"/>
      <w:lvlText w:val="•"/>
      <w:lvlJc w:val="left"/>
      <w:pPr>
        <w:tabs>
          <w:tab w:val="num" w:pos="4320"/>
        </w:tabs>
        <w:ind w:left="4320" w:hanging="360"/>
      </w:pPr>
      <w:rPr>
        <w:rFonts w:ascii="Arial" w:hAnsi="Arial" w:hint="default"/>
      </w:rPr>
    </w:lvl>
    <w:lvl w:ilvl="6" w:tplc="1EFAE776" w:tentative="1">
      <w:start w:val="1"/>
      <w:numFmt w:val="bullet"/>
      <w:lvlText w:val="•"/>
      <w:lvlJc w:val="left"/>
      <w:pPr>
        <w:tabs>
          <w:tab w:val="num" w:pos="5040"/>
        </w:tabs>
        <w:ind w:left="5040" w:hanging="360"/>
      </w:pPr>
      <w:rPr>
        <w:rFonts w:ascii="Arial" w:hAnsi="Arial" w:hint="default"/>
      </w:rPr>
    </w:lvl>
    <w:lvl w:ilvl="7" w:tplc="1BA04F0E" w:tentative="1">
      <w:start w:val="1"/>
      <w:numFmt w:val="bullet"/>
      <w:lvlText w:val="•"/>
      <w:lvlJc w:val="left"/>
      <w:pPr>
        <w:tabs>
          <w:tab w:val="num" w:pos="5760"/>
        </w:tabs>
        <w:ind w:left="5760" w:hanging="360"/>
      </w:pPr>
      <w:rPr>
        <w:rFonts w:ascii="Arial" w:hAnsi="Arial" w:hint="default"/>
      </w:rPr>
    </w:lvl>
    <w:lvl w:ilvl="8" w:tplc="2AC04F82" w:tentative="1">
      <w:start w:val="1"/>
      <w:numFmt w:val="bullet"/>
      <w:lvlText w:val="•"/>
      <w:lvlJc w:val="left"/>
      <w:pPr>
        <w:tabs>
          <w:tab w:val="num" w:pos="6480"/>
        </w:tabs>
        <w:ind w:left="6480" w:hanging="360"/>
      </w:pPr>
      <w:rPr>
        <w:rFonts w:ascii="Arial" w:hAnsi="Arial" w:hint="default"/>
      </w:rPr>
    </w:lvl>
  </w:abstractNum>
  <w:abstractNum w:abstractNumId="4">
    <w:nsid w:val="21091205"/>
    <w:multiLevelType w:val="hybridMultilevel"/>
    <w:tmpl w:val="EE4A180A"/>
    <w:lvl w:ilvl="0" w:tplc="1C5AEFC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3E66A40"/>
    <w:multiLevelType w:val="hybridMultilevel"/>
    <w:tmpl w:val="B7968720"/>
    <w:lvl w:ilvl="0" w:tplc="0414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6">
    <w:nsid w:val="29961CA8"/>
    <w:multiLevelType w:val="hybridMultilevel"/>
    <w:tmpl w:val="2018B0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ADC7BF5"/>
    <w:multiLevelType w:val="hybridMultilevel"/>
    <w:tmpl w:val="610ED2AA"/>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nsid w:val="35286F94"/>
    <w:multiLevelType w:val="hybridMultilevel"/>
    <w:tmpl w:val="47E2324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D4D7778"/>
    <w:multiLevelType w:val="hybridMultilevel"/>
    <w:tmpl w:val="FDAA209A"/>
    <w:lvl w:ilvl="0" w:tplc="1C5AEFC8">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4A6F4C07"/>
    <w:multiLevelType w:val="hybridMultilevel"/>
    <w:tmpl w:val="CDF02FE6"/>
    <w:lvl w:ilvl="0" w:tplc="20D03EF4">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C671C4A"/>
    <w:multiLevelType w:val="hybridMultilevel"/>
    <w:tmpl w:val="0358B9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46D7024"/>
    <w:multiLevelType w:val="multilevel"/>
    <w:tmpl w:val="D65058C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3">
    <w:nsid w:val="69576D21"/>
    <w:multiLevelType w:val="hybridMultilevel"/>
    <w:tmpl w:val="043602FA"/>
    <w:lvl w:ilvl="0" w:tplc="04140019">
      <w:start w:val="1"/>
      <w:numFmt w:val="lowerLetter"/>
      <w:lvlText w:val="%1."/>
      <w:lvlJc w:val="left"/>
      <w:pPr>
        <w:ind w:left="1080" w:hanging="360"/>
      </w:pPr>
      <w:rPr>
        <w:rFonts w:cs="Times New Roman"/>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14">
    <w:nsid w:val="71D54A26"/>
    <w:multiLevelType w:val="hybridMultilevel"/>
    <w:tmpl w:val="8B444D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77722BDB"/>
    <w:multiLevelType w:val="hybridMultilevel"/>
    <w:tmpl w:val="6360DA3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8"/>
  </w:num>
  <w:num w:numId="4">
    <w:abstractNumId w:val="9"/>
  </w:num>
  <w:num w:numId="5">
    <w:abstractNumId w:val="14"/>
  </w:num>
  <w:num w:numId="6">
    <w:abstractNumId w:val="4"/>
  </w:num>
  <w:num w:numId="7">
    <w:abstractNumId w:val="10"/>
  </w:num>
  <w:num w:numId="8">
    <w:abstractNumId w:val="11"/>
  </w:num>
  <w:num w:numId="9">
    <w:abstractNumId w:val="6"/>
  </w:num>
  <w:num w:numId="10">
    <w:abstractNumId w:val="1"/>
  </w:num>
  <w:num w:numId="11">
    <w:abstractNumId w:val="3"/>
  </w:num>
  <w:num w:numId="12">
    <w:abstractNumId w:val="2"/>
  </w:num>
  <w:num w:numId="13">
    <w:abstractNumId w:val="5"/>
  </w:num>
  <w:num w:numId="14">
    <w:abstractNumId w:val="0"/>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1A7FC4"/>
    <w:rsid w:val="00011A70"/>
    <w:rsid w:val="000678E2"/>
    <w:rsid w:val="000841D5"/>
    <w:rsid w:val="001622B1"/>
    <w:rsid w:val="00196AAC"/>
    <w:rsid w:val="00197354"/>
    <w:rsid w:val="001A7FC4"/>
    <w:rsid w:val="001B4DCD"/>
    <w:rsid w:val="002252DD"/>
    <w:rsid w:val="00235843"/>
    <w:rsid w:val="00294F5C"/>
    <w:rsid w:val="002E5BD0"/>
    <w:rsid w:val="00314990"/>
    <w:rsid w:val="003337EB"/>
    <w:rsid w:val="003F004A"/>
    <w:rsid w:val="00405135"/>
    <w:rsid w:val="004124E4"/>
    <w:rsid w:val="00422450"/>
    <w:rsid w:val="00424867"/>
    <w:rsid w:val="004B29BE"/>
    <w:rsid w:val="004E3369"/>
    <w:rsid w:val="004E348D"/>
    <w:rsid w:val="004F7ED3"/>
    <w:rsid w:val="0054196F"/>
    <w:rsid w:val="005461CF"/>
    <w:rsid w:val="0058097D"/>
    <w:rsid w:val="00585378"/>
    <w:rsid w:val="00590093"/>
    <w:rsid w:val="00590D61"/>
    <w:rsid w:val="005F685F"/>
    <w:rsid w:val="005F7CC5"/>
    <w:rsid w:val="00620017"/>
    <w:rsid w:val="00620EF7"/>
    <w:rsid w:val="0067757F"/>
    <w:rsid w:val="006C1A68"/>
    <w:rsid w:val="006C3391"/>
    <w:rsid w:val="006E1027"/>
    <w:rsid w:val="007470E8"/>
    <w:rsid w:val="00793D78"/>
    <w:rsid w:val="007B3F52"/>
    <w:rsid w:val="008409FD"/>
    <w:rsid w:val="00842489"/>
    <w:rsid w:val="00864A0F"/>
    <w:rsid w:val="00890CB0"/>
    <w:rsid w:val="00897DFE"/>
    <w:rsid w:val="008A2421"/>
    <w:rsid w:val="008F0B76"/>
    <w:rsid w:val="008F72C5"/>
    <w:rsid w:val="00934D58"/>
    <w:rsid w:val="00946838"/>
    <w:rsid w:val="00981997"/>
    <w:rsid w:val="00A908EE"/>
    <w:rsid w:val="00B2535D"/>
    <w:rsid w:val="00B53D3F"/>
    <w:rsid w:val="00B662C1"/>
    <w:rsid w:val="00B7160B"/>
    <w:rsid w:val="00B813EC"/>
    <w:rsid w:val="00BA2C03"/>
    <w:rsid w:val="00BA34AF"/>
    <w:rsid w:val="00C15B2C"/>
    <w:rsid w:val="00C23979"/>
    <w:rsid w:val="00C32DE1"/>
    <w:rsid w:val="00C5410B"/>
    <w:rsid w:val="00CA340D"/>
    <w:rsid w:val="00CC3C5C"/>
    <w:rsid w:val="00D1049C"/>
    <w:rsid w:val="00D13B1B"/>
    <w:rsid w:val="00D27780"/>
    <w:rsid w:val="00D560EC"/>
    <w:rsid w:val="00DC1097"/>
    <w:rsid w:val="00DC1852"/>
    <w:rsid w:val="00DD2558"/>
    <w:rsid w:val="00DD6851"/>
    <w:rsid w:val="00E15580"/>
    <w:rsid w:val="00E376AB"/>
    <w:rsid w:val="00EA3DA2"/>
    <w:rsid w:val="00ED3EFC"/>
    <w:rsid w:val="00F006B2"/>
    <w:rsid w:val="00F576E7"/>
    <w:rsid w:val="00FC5260"/>
    <w:rsid w:val="00FE301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C4"/>
    <w:pPr>
      <w:spacing w:before="240"/>
    </w:pPr>
    <w:rPr>
      <w:rFonts w:eastAsia="Calibri"/>
      <w:sz w:val="24"/>
      <w:szCs w:val="24"/>
      <w:lang w:eastAsia="en-US"/>
    </w:rPr>
  </w:style>
  <w:style w:type="paragraph" w:styleId="Heading1">
    <w:name w:val="heading 1"/>
    <w:basedOn w:val="Normal"/>
    <w:next w:val="Normal"/>
    <w:link w:val="Heading1Char"/>
    <w:qFormat/>
    <w:rsid w:val="00793D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7FC4"/>
    <w:pPr>
      <w:tabs>
        <w:tab w:val="center" w:pos="4536"/>
        <w:tab w:val="right" w:pos="9072"/>
      </w:tabs>
    </w:pPr>
    <w:rPr>
      <w:sz w:val="20"/>
    </w:rPr>
  </w:style>
  <w:style w:type="character" w:customStyle="1" w:styleId="FooterChar">
    <w:name w:val="Footer Char"/>
    <w:basedOn w:val="DefaultParagraphFont"/>
    <w:link w:val="Footer"/>
    <w:uiPriority w:val="99"/>
    <w:locked/>
    <w:rsid w:val="001A7FC4"/>
    <w:rPr>
      <w:rFonts w:eastAsia="Calibri"/>
      <w:szCs w:val="24"/>
      <w:lang w:val="nb-NO" w:eastAsia="en-US" w:bidi="ar-SA"/>
    </w:rPr>
  </w:style>
  <w:style w:type="paragraph" w:customStyle="1" w:styleId="Ledetekst">
    <w:name w:val="Ledetekst"/>
    <w:basedOn w:val="Normal"/>
    <w:rsid w:val="001A7FC4"/>
    <w:pPr>
      <w:tabs>
        <w:tab w:val="left" w:pos="993"/>
      </w:tabs>
      <w:spacing w:before="0"/>
    </w:pPr>
    <w:rPr>
      <w:rFonts w:ascii="Arial Narrow" w:hAnsi="Arial Narrow"/>
      <w:szCs w:val="20"/>
      <w:lang w:eastAsia="nb-NO"/>
    </w:rPr>
  </w:style>
  <w:style w:type="paragraph" w:styleId="ListParagraph">
    <w:name w:val="List Paragraph"/>
    <w:basedOn w:val="Normal"/>
    <w:uiPriority w:val="34"/>
    <w:qFormat/>
    <w:rsid w:val="001A7FC4"/>
    <w:pPr>
      <w:spacing w:before="0" w:after="200" w:line="276" w:lineRule="auto"/>
      <w:ind w:left="720"/>
      <w:contextualSpacing/>
    </w:pPr>
    <w:rPr>
      <w:rFonts w:ascii="Calibri" w:eastAsia="Times New Roman" w:hAnsi="Calibri"/>
      <w:sz w:val="22"/>
      <w:szCs w:val="22"/>
    </w:rPr>
  </w:style>
  <w:style w:type="paragraph" w:styleId="HTMLPreformatted">
    <w:name w:val="HTML Preformatted"/>
    <w:basedOn w:val="Normal"/>
    <w:link w:val="HTMLPreformattedChar"/>
    <w:rsid w:val="001A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nb-NO"/>
    </w:rPr>
  </w:style>
  <w:style w:type="character" w:customStyle="1" w:styleId="HTMLPreformattedChar">
    <w:name w:val="HTML Preformatted Char"/>
    <w:basedOn w:val="DefaultParagraphFont"/>
    <w:link w:val="HTMLPreformatted"/>
    <w:locked/>
    <w:rsid w:val="001A7FC4"/>
    <w:rPr>
      <w:rFonts w:ascii="Courier New" w:eastAsia="Calibri" w:hAnsi="Courier New" w:cs="Courier New"/>
      <w:lang w:val="nb-NO" w:eastAsia="nb-NO" w:bidi="ar-SA"/>
    </w:rPr>
  </w:style>
  <w:style w:type="paragraph" w:styleId="BalloonText">
    <w:name w:val="Balloon Text"/>
    <w:basedOn w:val="Normal"/>
    <w:link w:val="BalloonTextChar"/>
    <w:rsid w:val="006C3391"/>
    <w:pPr>
      <w:spacing w:before="0"/>
    </w:pPr>
    <w:rPr>
      <w:rFonts w:ascii="Tahoma" w:hAnsi="Tahoma" w:cs="Tahoma"/>
      <w:sz w:val="16"/>
      <w:szCs w:val="16"/>
    </w:rPr>
  </w:style>
  <w:style w:type="character" w:customStyle="1" w:styleId="BalloonTextChar">
    <w:name w:val="Balloon Text Char"/>
    <w:basedOn w:val="DefaultParagraphFont"/>
    <w:link w:val="BalloonText"/>
    <w:rsid w:val="006C3391"/>
    <w:rPr>
      <w:rFonts w:ascii="Tahoma" w:eastAsia="Calibri" w:hAnsi="Tahoma" w:cs="Tahoma"/>
      <w:sz w:val="16"/>
      <w:szCs w:val="16"/>
      <w:lang w:eastAsia="en-US"/>
    </w:rPr>
  </w:style>
  <w:style w:type="paragraph" w:styleId="Header">
    <w:name w:val="header"/>
    <w:basedOn w:val="Normal"/>
    <w:link w:val="HeaderChar"/>
    <w:rsid w:val="000678E2"/>
    <w:pPr>
      <w:tabs>
        <w:tab w:val="center" w:pos="4536"/>
        <w:tab w:val="right" w:pos="9072"/>
      </w:tabs>
    </w:pPr>
  </w:style>
  <w:style w:type="character" w:customStyle="1" w:styleId="HeaderChar">
    <w:name w:val="Header Char"/>
    <w:basedOn w:val="DefaultParagraphFont"/>
    <w:link w:val="Header"/>
    <w:rsid w:val="000678E2"/>
    <w:rPr>
      <w:rFonts w:eastAsia="Calibri"/>
      <w:sz w:val="24"/>
      <w:szCs w:val="24"/>
      <w:lang w:eastAsia="en-US"/>
    </w:rPr>
  </w:style>
  <w:style w:type="table" w:styleId="TableGrid">
    <w:name w:val="Table Grid"/>
    <w:basedOn w:val="TableNormal"/>
    <w:uiPriority w:val="59"/>
    <w:rsid w:val="00E15580"/>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93D78"/>
    <w:rPr>
      <w:rFonts w:asciiTheme="majorHAnsi" w:eastAsiaTheme="majorEastAsia" w:hAnsiTheme="majorHAnsi" w:cstheme="majorBidi"/>
      <w:b/>
      <w:bCs/>
      <w:color w:val="365F91" w:themeColor="accent1" w:themeShade="BF"/>
      <w:sz w:val="28"/>
      <w:szCs w:val="28"/>
      <w:lang w:eastAsia="en-US"/>
    </w:rPr>
  </w:style>
  <w:style w:type="paragraph" w:styleId="PlainText">
    <w:name w:val="Plain Text"/>
    <w:basedOn w:val="Normal"/>
    <w:link w:val="PlainTextChar"/>
    <w:uiPriority w:val="99"/>
    <w:unhideWhenUsed/>
    <w:rsid w:val="00DC1852"/>
    <w:pPr>
      <w:spacing w:before="0"/>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DC1852"/>
    <w:rPr>
      <w:rFonts w:ascii="Calibri" w:eastAsiaTheme="minorEastAsia" w:hAnsi="Calibri" w:cstheme="minorBidi"/>
      <w:sz w:val="22"/>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C4"/>
    <w:pPr>
      <w:spacing w:before="240"/>
    </w:pPr>
    <w:rPr>
      <w:rFonts w:eastAsia="Calibri"/>
      <w:sz w:val="24"/>
      <w:szCs w:val="24"/>
      <w:lang w:eastAsia="en-US"/>
    </w:rPr>
  </w:style>
  <w:style w:type="paragraph" w:styleId="Heading1">
    <w:name w:val="heading 1"/>
    <w:basedOn w:val="Normal"/>
    <w:next w:val="Normal"/>
    <w:link w:val="Heading1Char"/>
    <w:qFormat/>
    <w:rsid w:val="00793D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7FC4"/>
    <w:pPr>
      <w:tabs>
        <w:tab w:val="center" w:pos="4536"/>
        <w:tab w:val="right" w:pos="9072"/>
      </w:tabs>
    </w:pPr>
    <w:rPr>
      <w:sz w:val="20"/>
    </w:rPr>
  </w:style>
  <w:style w:type="character" w:customStyle="1" w:styleId="FooterChar">
    <w:name w:val="Footer Char"/>
    <w:basedOn w:val="DefaultParagraphFont"/>
    <w:link w:val="Footer"/>
    <w:uiPriority w:val="99"/>
    <w:locked/>
    <w:rsid w:val="001A7FC4"/>
    <w:rPr>
      <w:rFonts w:eastAsia="Calibri"/>
      <w:szCs w:val="24"/>
      <w:lang w:val="nb-NO" w:eastAsia="en-US" w:bidi="ar-SA"/>
    </w:rPr>
  </w:style>
  <w:style w:type="paragraph" w:customStyle="1" w:styleId="Ledetekst">
    <w:name w:val="Ledetekst"/>
    <w:basedOn w:val="Normal"/>
    <w:rsid w:val="001A7FC4"/>
    <w:pPr>
      <w:tabs>
        <w:tab w:val="left" w:pos="993"/>
      </w:tabs>
      <w:spacing w:before="0"/>
    </w:pPr>
    <w:rPr>
      <w:rFonts w:ascii="Arial Narrow" w:hAnsi="Arial Narrow"/>
      <w:szCs w:val="20"/>
      <w:lang w:eastAsia="nb-NO"/>
    </w:rPr>
  </w:style>
  <w:style w:type="paragraph" w:styleId="ListParagraph">
    <w:name w:val="List Paragraph"/>
    <w:basedOn w:val="Normal"/>
    <w:uiPriority w:val="34"/>
    <w:qFormat/>
    <w:rsid w:val="001A7FC4"/>
    <w:pPr>
      <w:spacing w:before="0" w:after="200" w:line="276" w:lineRule="auto"/>
      <w:ind w:left="720"/>
      <w:contextualSpacing/>
    </w:pPr>
    <w:rPr>
      <w:rFonts w:ascii="Calibri" w:eastAsia="Times New Roman" w:hAnsi="Calibri"/>
      <w:sz w:val="22"/>
      <w:szCs w:val="22"/>
    </w:rPr>
  </w:style>
  <w:style w:type="paragraph" w:styleId="HTMLPreformatted">
    <w:name w:val="HTML Preformatted"/>
    <w:basedOn w:val="Normal"/>
    <w:link w:val="HTMLPreformattedChar"/>
    <w:rsid w:val="001A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nb-NO"/>
    </w:rPr>
  </w:style>
  <w:style w:type="character" w:customStyle="1" w:styleId="HTMLPreformattedChar">
    <w:name w:val="HTML Preformatted Char"/>
    <w:basedOn w:val="DefaultParagraphFont"/>
    <w:link w:val="HTMLPreformatted"/>
    <w:locked/>
    <w:rsid w:val="001A7FC4"/>
    <w:rPr>
      <w:rFonts w:ascii="Courier New" w:eastAsia="Calibri" w:hAnsi="Courier New" w:cs="Courier New"/>
      <w:lang w:val="nb-NO" w:eastAsia="nb-NO" w:bidi="ar-SA"/>
    </w:rPr>
  </w:style>
  <w:style w:type="paragraph" w:styleId="BalloonText">
    <w:name w:val="Balloon Text"/>
    <w:basedOn w:val="Normal"/>
    <w:link w:val="BalloonTextChar"/>
    <w:rsid w:val="006C3391"/>
    <w:pPr>
      <w:spacing w:before="0"/>
    </w:pPr>
    <w:rPr>
      <w:rFonts w:ascii="Tahoma" w:hAnsi="Tahoma" w:cs="Tahoma"/>
      <w:sz w:val="16"/>
      <w:szCs w:val="16"/>
    </w:rPr>
  </w:style>
  <w:style w:type="character" w:customStyle="1" w:styleId="BalloonTextChar">
    <w:name w:val="Balloon Text Char"/>
    <w:basedOn w:val="DefaultParagraphFont"/>
    <w:link w:val="BalloonText"/>
    <w:rsid w:val="006C3391"/>
    <w:rPr>
      <w:rFonts w:ascii="Tahoma" w:eastAsia="Calibri" w:hAnsi="Tahoma" w:cs="Tahoma"/>
      <w:sz w:val="16"/>
      <w:szCs w:val="16"/>
      <w:lang w:eastAsia="en-US"/>
    </w:rPr>
  </w:style>
  <w:style w:type="paragraph" w:styleId="Header">
    <w:name w:val="header"/>
    <w:basedOn w:val="Normal"/>
    <w:link w:val="HeaderChar"/>
    <w:rsid w:val="000678E2"/>
    <w:pPr>
      <w:tabs>
        <w:tab w:val="center" w:pos="4536"/>
        <w:tab w:val="right" w:pos="9072"/>
      </w:tabs>
    </w:pPr>
  </w:style>
  <w:style w:type="character" w:customStyle="1" w:styleId="HeaderChar">
    <w:name w:val="Header Char"/>
    <w:basedOn w:val="DefaultParagraphFont"/>
    <w:link w:val="Header"/>
    <w:rsid w:val="000678E2"/>
    <w:rPr>
      <w:rFonts w:eastAsia="Calibri"/>
      <w:sz w:val="24"/>
      <w:szCs w:val="24"/>
      <w:lang w:eastAsia="en-US"/>
    </w:rPr>
  </w:style>
  <w:style w:type="table" w:styleId="TableGrid">
    <w:name w:val="Table Grid"/>
    <w:basedOn w:val="TableNormal"/>
    <w:uiPriority w:val="59"/>
    <w:rsid w:val="00E15580"/>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3D78"/>
    <w:rPr>
      <w:rFonts w:asciiTheme="majorHAnsi" w:eastAsiaTheme="majorEastAsia" w:hAnsiTheme="majorHAnsi" w:cstheme="majorBidi"/>
      <w:b/>
      <w:bCs/>
      <w:color w:val="365F91" w:themeColor="accent1" w:themeShade="BF"/>
      <w:sz w:val="28"/>
      <w:szCs w:val="28"/>
      <w:lang w:eastAsia="en-US"/>
    </w:rPr>
  </w:style>
  <w:style w:type="paragraph" w:styleId="PlainText">
    <w:name w:val="Plain Text"/>
    <w:basedOn w:val="Normal"/>
    <w:link w:val="PlainTextChar"/>
    <w:uiPriority w:val="99"/>
    <w:unhideWhenUsed/>
    <w:rsid w:val="00DC1852"/>
    <w:pPr>
      <w:spacing w:before="0"/>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DC1852"/>
    <w:rPr>
      <w:rFonts w:ascii="Calibri" w:eastAsiaTheme="minorEastAsia" w:hAnsi="Calibri" w:cstheme="minorBidi"/>
      <w:sz w:val="22"/>
      <w:szCs w:val="21"/>
      <w:lang w:eastAsia="zh-CN"/>
    </w:rPr>
  </w:style>
</w:styles>
</file>

<file path=word/webSettings.xml><?xml version="1.0" encoding="utf-8"?>
<w:webSettings xmlns:r="http://schemas.openxmlformats.org/officeDocument/2006/relationships" xmlns:w="http://schemas.openxmlformats.org/wordprocessingml/2006/main">
  <w:divs>
    <w:div w:id="586768493">
      <w:bodyDiv w:val="1"/>
      <w:marLeft w:val="0"/>
      <w:marRight w:val="0"/>
      <w:marTop w:val="0"/>
      <w:marBottom w:val="0"/>
      <w:divBdr>
        <w:top w:val="none" w:sz="0" w:space="0" w:color="auto"/>
        <w:left w:val="none" w:sz="0" w:space="0" w:color="auto"/>
        <w:bottom w:val="none" w:sz="0" w:space="0" w:color="auto"/>
        <w:right w:val="none" w:sz="0" w:space="0" w:color="auto"/>
      </w:divBdr>
    </w:div>
    <w:div w:id="925114222">
      <w:bodyDiv w:val="1"/>
      <w:marLeft w:val="0"/>
      <w:marRight w:val="0"/>
      <w:marTop w:val="0"/>
      <w:marBottom w:val="0"/>
      <w:divBdr>
        <w:top w:val="none" w:sz="0" w:space="0" w:color="auto"/>
        <w:left w:val="none" w:sz="0" w:space="0" w:color="auto"/>
        <w:bottom w:val="none" w:sz="0" w:space="0" w:color="auto"/>
        <w:right w:val="none" w:sz="0" w:space="0" w:color="auto"/>
      </w:divBdr>
    </w:div>
    <w:div w:id="1520856378">
      <w:bodyDiv w:val="1"/>
      <w:marLeft w:val="0"/>
      <w:marRight w:val="0"/>
      <w:marTop w:val="0"/>
      <w:marBottom w:val="0"/>
      <w:divBdr>
        <w:top w:val="none" w:sz="0" w:space="0" w:color="auto"/>
        <w:left w:val="none" w:sz="0" w:space="0" w:color="auto"/>
        <w:bottom w:val="none" w:sz="0" w:space="0" w:color="auto"/>
        <w:right w:val="none" w:sz="0" w:space="0" w:color="auto"/>
      </w:divBdr>
      <w:divsChild>
        <w:div w:id="1570459370">
          <w:marLeft w:val="547"/>
          <w:marRight w:val="0"/>
          <w:marTop w:val="144"/>
          <w:marBottom w:val="0"/>
          <w:divBdr>
            <w:top w:val="none" w:sz="0" w:space="0" w:color="auto"/>
            <w:left w:val="none" w:sz="0" w:space="0" w:color="auto"/>
            <w:bottom w:val="none" w:sz="0" w:space="0" w:color="auto"/>
            <w:right w:val="none" w:sz="0" w:space="0" w:color="auto"/>
          </w:divBdr>
        </w:div>
        <w:div w:id="432819476">
          <w:marLeft w:val="547"/>
          <w:marRight w:val="0"/>
          <w:marTop w:val="144"/>
          <w:marBottom w:val="0"/>
          <w:divBdr>
            <w:top w:val="none" w:sz="0" w:space="0" w:color="auto"/>
            <w:left w:val="none" w:sz="0" w:space="0" w:color="auto"/>
            <w:bottom w:val="none" w:sz="0" w:space="0" w:color="auto"/>
            <w:right w:val="none" w:sz="0" w:space="0" w:color="auto"/>
          </w:divBdr>
        </w:div>
        <w:div w:id="2049523465">
          <w:marLeft w:val="547"/>
          <w:marRight w:val="0"/>
          <w:marTop w:val="144"/>
          <w:marBottom w:val="0"/>
          <w:divBdr>
            <w:top w:val="none" w:sz="0" w:space="0" w:color="auto"/>
            <w:left w:val="none" w:sz="0" w:space="0" w:color="auto"/>
            <w:bottom w:val="none" w:sz="0" w:space="0" w:color="auto"/>
            <w:right w:val="none" w:sz="0" w:space="0" w:color="auto"/>
          </w:divBdr>
        </w:div>
        <w:div w:id="224725334">
          <w:marLeft w:val="547"/>
          <w:marRight w:val="0"/>
          <w:marTop w:val="144"/>
          <w:marBottom w:val="0"/>
          <w:divBdr>
            <w:top w:val="none" w:sz="0" w:space="0" w:color="auto"/>
            <w:left w:val="none" w:sz="0" w:space="0" w:color="auto"/>
            <w:bottom w:val="none" w:sz="0" w:space="0" w:color="auto"/>
            <w:right w:val="none" w:sz="0" w:space="0" w:color="auto"/>
          </w:divBdr>
        </w:div>
        <w:div w:id="643311090">
          <w:marLeft w:val="547"/>
          <w:marRight w:val="0"/>
          <w:marTop w:val="144"/>
          <w:marBottom w:val="0"/>
          <w:divBdr>
            <w:top w:val="none" w:sz="0" w:space="0" w:color="auto"/>
            <w:left w:val="none" w:sz="0" w:space="0" w:color="auto"/>
            <w:bottom w:val="none" w:sz="0" w:space="0" w:color="auto"/>
            <w:right w:val="none" w:sz="0" w:space="0" w:color="auto"/>
          </w:divBdr>
        </w:div>
        <w:div w:id="1068771534">
          <w:marLeft w:val="547"/>
          <w:marRight w:val="0"/>
          <w:marTop w:val="144"/>
          <w:marBottom w:val="0"/>
          <w:divBdr>
            <w:top w:val="none" w:sz="0" w:space="0" w:color="auto"/>
            <w:left w:val="none" w:sz="0" w:space="0" w:color="auto"/>
            <w:bottom w:val="none" w:sz="0" w:space="0" w:color="auto"/>
            <w:right w:val="none" w:sz="0" w:space="0" w:color="auto"/>
          </w:divBdr>
        </w:div>
        <w:div w:id="77874710">
          <w:marLeft w:val="1166"/>
          <w:marRight w:val="0"/>
          <w:marTop w:val="125"/>
          <w:marBottom w:val="0"/>
          <w:divBdr>
            <w:top w:val="none" w:sz="0" w:space="0" w:color="auto"/>
            <w:left w:val="none" w:sz="0" w:space="0" w:color="auto"/>
            <w:bottom w:val="none" w:sz="0" w:space="0" w:color="auto"/>
            <w:right w:val="none" w:sz="0" w:space="0" w:color="auto"/>
          </w:divBdr>
        </w:div>
        <w:div w:id="885338550">
          <w:marLeft w:val="1166"/>
          <w:marRight w:val="0"/>
          <w:marTop w:val="125"/>
          <w:marBottom w:val="0"/>
          <w:divBdr>
            <w:top w:val="none" w:sz="0" w:space="0" w:color="auto"/>
            <w:left w:val="none" w:sz="0" w:space="0" w:color="auto"/>
            <w:bottom w:val="none" w:sz="0" w:space="0" w:color="auto"/>
            <w:right w:val="none" w:sz="0" w:space="0" w:color="auto"/>
          </w:divBdr>
        </w:div>
        <w:div w:id="1003705578">
          <w:marLeft w:val="547"/>
          <w:marRight w:val="0"/>
          <w:marTop w:val="144"/>
          <w:marBottom w:val="0"/>
          <w:divBdr>
            <w:top w:val="none" w:sz="0" w:space="0" w:color="auto"/>
            <w:left w:val="none" w:sz="0" w:space="0" w:color="auto"/>
            <w:bottom w:val="none" w:sz="0" w:space="0" w:color="auto"/>
            <w:right w:val="none" w:sz="0" w:space="0" w:color="auto"/>
          </w:divBdr>
        </w:div>
        <w:div w:id="446974387">
          <w:marLeft w:val="547"/>
          <w:marRight w:val="0"/>
          <w:marTop w:val="144"/>
          <w:marBottom w:val="0"/>
          <w:divBdr>
            <w:top w:val="none" w:sz="0" w:space="0" w:color="auto"/>
            <w:left w:val="none" w:sz="0" w:space="0" w:color="auto"/>
            <w:bottom w:val="none" w:sz="0" w:space="0" w:color="auto"/>
            <w:right w:val="none" w:sz="0" w:space="0" w:color="auto"/>
          </w:divBdr>
        </w:div>
        <w:div w:id="1295214258">
          <w:marLeft w:val="547"/>
          <w:marRight w:val="0"/>
          <w:marTop w:val="144"/>
          <w:marBottom w:val="0"/>
          <w:divBdr>
            <w:top w:val="none" w:sz="0" w:space="0" w:color="auto"/>
            <w:left w:val="none" w:sz="0" w:space="0" w:color="auto"/>
            <w:bottom w:val="none" w:sz="0" w:space="0" w:color="auto"/>
            <w:right w:val="none" w:sz="0" w:space="0" w:color="auto"/>
          </w:divBdr>
        </w:div>
      </w:divsChild>
    </w:div>
    <w:div w:id="188089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1202</Words>
  <Characters>6376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ISOSILICON AS</vt:lpstr>
    </vt:vector>
  </TitlesOfParts>
  <Company>REC</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ISOSILICON AS</dc:title>
  <dc:creator>bruno.ceccaroli</dc:creator>
  <cp:lastModifiedBy>Jon Petter Omtvedt</cp:lastModifiedBy>
  <cp:revision>2</cp:revision>
  <cp:lastPrinted>2014-09-24T06:53:00Z</cp:lastPrinted>
  <dcterms:created xsi:type="dcterms:W3CDTF">2014-10-09T10:47:00Z</dcterms:created>
  <dcterms:modified xsi:type="dcterms:W3CDTF">2014-10-09T10:47:00Z</dcterms:modified>
</cp:coreProperties>
</file>