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64" w:rsidRDefault="00826294">
      <w:r>
        <w:rPr>
          <w:rFonts w:ascii="Georgia" w:hAnsi="Georgia"/>
          <w:lang w:val="en-GB"/>
        </w:rPr>
        <w:t xml:space="preserve">Subject title: </w:t>
      </w:r>
      <w:r>
        <w:rPr>
          <w:rFonts w:ascii="Georgia" w:hAnsi="Georgia"/>
          <w:lang w:val="en-GB"/>
        </w:rPr>
        <w:t> </w:t>
      </w:r>
      <w:r>
        <w:rPr>
          <w:rFonts w:ascii="Georgia" w:hAnsi="Georgia"/>
          <w:lang w:val="en-GB"/>
        </w:rPr>
        <w:t> </w:t>
      </w:r>
      <w:r w:rsidR="00FB700D" w:rsidRPr="000F5325">
        <w:rPr>
          <w:rFonts w:ascii="Georgia" w:hAnsi="Georgia"/>
          <w:b/>
          <w:sz w:val="28"/>
          <w:lang w:val="en-GB"/>
        </w:rPr>
        <w:t>Introduction to hydrometallurgy</w:t>
      </w:r>
      <w:r>
        <w:rPr>
          <w:rFonts w:ascii="Georgia" w:hAnsi="Georgia"/>
          <w:lang w:val="en-GB"/>
        </w:rPr>
        <w:t> </w:t>
      </w:r>
    </w:p>
    <w:p w:rsidR="00EF4464" w:rsidRDefault="00826294">
      <w:r>
        <w:rPr>
          <w:rFonts w:ascii="Georgia" w:hAnsi="Georgia"/>
          <w:lang w:val="en-GB"/>
        </w:rPr>
        <w:t xml:space="preserve">Code (to be filled in by the student administration): </w:t>
      </w:r>
      <w:r>
        <w:rPr>
          <w:rFonts w:ascii="Georgia" w:hAnsi="Georgia"/>
          <w:lang w:val="en-GB"/>
        </w:rPr>
        <w:t> </w:t>
      </w:r>
      <w:r>
        <w:rPr>
          <w:rFonts w:ascii="Georgia" w:hAnsi="Georgia"/>
          <w:lang w:val="en-GB"/>
        </w:rPr>
        <w:t> </w:t>
      </w:r>
      <w:r>
        <w:rPr>
          <w:rFonts w:ascii="Georgia" w:hAnsi="Georgia"/>
          <w:lang w:val="en-GB"/>
        </w:rPr>
        <w:t xml:space="preserve">   </w:t>
      </w:r>
    </w:p>
    <w:p w:rsidR="00EF4464" w:rsidRDefault="00826294">
      <w:r>
        <w:rPr>
          <w:rFonts w:ascii="Georgia" w:hAnsi="Georgia"/>
          <w:lang w:val="en-GB"/>
        </w:rPr>
        <w:t xml:space="preserve">The candidate’s name: </w:t>
      </w:r>
      <w:r w:rsidR="000F5325">
        <w:rPr>
          <w:rFonts w:ascii="Georgia" w:hAnsi="Georgia"/>
          <w:lang w:val="en-GB"/>
        </w:rPr>
        <w:t xml:space="preserve"> </w:t>
      </w:r>
      <w:r w:rsidR="000F5325">
        <w:rPr>
          <w:rFonts w:ascii="Georgia" w:hAnsi="Georgia"/>
          <w:lang w:val="en-GB"/>
        </w:rPr>
        <w:tab/>
      </w:r>
      <w:r w:rsidR="000F5325">
        <w:rPr>
          <w:rFonts w:ascii="Georgia" w:hAnsi="Georgia"/>
          <w:lang w:val="en-GB"/>
        </w:rPr>
        <w:tab/>
        <w:t>NN</w:t>
      </w:r>
      <w:r>
        <w:rPr>
          <w:rFonts w:ascii="Georgia" w:hAnsi="Georgia"/>
          <w:lang w:val="en-GB"/>
        </w:rPr>
        <w:t> </w:t>
      </w:r>
      <w:r>
        <w:rPr>
          <w:rFonts w:ascii="Georgia" w:hAnsi="Georgia"/>
          <w:lang w:val="en-GB"/>
        </w:rPr>
        <w:t> </w:t>
      </w:r>
      <w:r>
        <w:rPr>
          <w:rFonts w:ascii="Georgia" w:hAnsi="Georgia"/>
          <w:lang w:val="en-GB"/>
        </w:rPr>
        <w:t> </w:t>
      </w:r>
      <w:r>
        <w:rPr>
          <w:rFonts w:ascii="Georgia" w:hAnsi="Georgia"/>
          <w:lang w:val="en-GB"/>
        </w:rPr>
        <w:t> </w:t>
      </w:r>
      <w:r>
        <w:rPr>
          <w:rFonts w:ascii="Georgia" w:hAnsi="Georgia"/>
          <w:lang w:val="en-GB"/>
        </w:rPr>
        <w:t> </w:t>
      </w:r>
    </w:p>
    <w:p w:rsidR="00EF4464" w:rsidRDefault="00826294">
      <w:r>
        <w:rPr>
          <w:rFonts w:ascii="Georgia" w:hAnsi="Georgia"/>
          <w:lang w:val="en-GB"/>
        </w:rPr>
        <w:t xml:space="preserve">Responsible teacher: </w:t>
      </w:r>
      <w:r>
        <w:rPr>
          <w:rFonts w:ascii="Georgia" w:hAnsi="Georgia"/>
          <w:lang w:val="en-GB"/>
        </w:rPr>
        <w:t> </w:t>
      </w:r>
      <w:r w:rsidR="000F5325">
        <w:rPr>
          <w:rFonts w:ascii="Georgia" w:hAnsi="Georgia"/>
          <w:lang w:val="en-GB"/>
        </w:rPr>
        <w:tab/>
      </w:r>
      <w:r w:rsidR="000F5325">
        <w:rPr>
          <w:rFonts w:ascii="Georgia" w:hAnsi="Georgia"/>
          <w:lang w:val="en-GB"/>
        </w:rPr>
        <w:tab/>
        <w:t>Jon Petter Omtvedt</w:t>
      </w:r>
      <w:r>
        <w:rPr>
          <w:rFonts w:ascii="Georgia" w:hAnsi="Georgia"/>
          <w:lang w:val="en-GB"/>
        </w:rPr>
        <w:t> </w:t>
      </w:r>
      <w:r>
        <w:rPr>
          <w:rFonts w:ascii="Georgia" w:hAnsi="Georgia"/>
          <w:lang w:val="en-GB"/>
        </w:rPr>
        <w:t> </w:t>
      </w:r>
      <w:r>
        <w:rPr>
          <w:rFonts w:ascii="Georgia" w:hAnsi="Georgia"/>
          <w:lang w:val="en-GB"/>
        </w:rPr>
        <w:t> </w:t>
      </w:r>
      <w:r>
        <w:rPr>
          <w:rFonts w:ascii="Georgia" w:hAnsi="Georgia"/>
          <w:lang w:val="en-GB"/>
        </w:rPr>
        <w:t> </w:t>
      </w:r>
    </w:p>
    <w:p w:rsidR="00EF4464" w:rsidRDefault="00826294">
      <w:r>
        <w:rPr>
          <w:rFonts w:ascii="Georgia" w:hAnsi="Georgia"/>
          <w:lang w:val="en-GB"/>
        </w:rPr>
        <w:t>Number of credits (</w:t>
      </w:r>
      <w:proofErr w:type="spellStart"/>
      <w:r>
        <w:rPr>
          <w:rFonts w:ascii="Georgia" w:hAnsi="Georgia"/>
          <w:lang w:val="en-GB"/>
        </w:rPr>
        <w:t>studiepoeng</w:t>
      </w:r>
      <w:proofErr w:type="spellEnd"/>
      <w:r>
        <w:rPr>
          <w:rFonts w:ascii="Georgia" w:hAnsi="Georgia"/>
          <w:lang w:val="en-GB"/>
        </w:rPr>
        <w:t xml:space="preserve">): </w:t>
      </w:r>
      <w:r>
        <w:rPr>
          <w:rFonts w:ascii="Georgia" w:hAnsi="Georgia"/>
          <w:lang w:val="en-GB"/>
        </w:rPr>
        <w:t> </w:t>
      </w:r>
      <w:r>
        <w:rPr>
          <w:rFonts w:ascii="Georgia" w:hAnsi="Georgia"/>
          <w:lang w:val="en-GB"/>
        </w:rPr>
        <w:t> </w:t>
      </w:r>
      <w:r w:rsidR="000F5325">
        <w:rPr>
          <w:rFonts w:ascii="Georgia" w:hAnsi="Georgia"/>
          <w:lang w:val="en-GB"/>
        </w:rPr>
        <w:t>10</w:t>
      </w:r>
      <w:r>
        <w:rPr>
          <w:rFonts w:ascii="Georgia" w:hAnsi="Georgia"/>
          <w:lang w:val="en-GB"/>
        </w:rPr>
        <w:t> </w:t>
      </w:r>
      <w:r>
        <w:rPr>
          <w:rFonts w:ascii="Georgia" w:hAnsi="Georgia"/>
          <w:lang w:val="en-GB"/>
        </w:rPr>
        <w:t> </w:t>
      </w:r>
      <w:r>
        <w:rPr>
          <w:rFonts w:ascii="Georgia" w:hAnsi="Georgia"/>
          <w:lang w:val="en-GB"/>
        </w:rPr>
        <w:t> </w:t>
      </w:r>
    </w:p>
    <w:p w:rsidR="000F5325" w:rsidRDefault="00826294">
      <w:pPr>
        <w:rPr>
          <w:rFonts w:ascii="Georgia" w:hAnsi="Georgia"/>
          <w:lang w:val="en-GB"/>
        </w:rPr>
      </w:pPr>
      <w:r w:rsidRPr="002107A5">
        <w:rPr>
          <w:rFonts w:ascii="Georgia" w:hAnsi="Georgia"/>
          <w:b/>
          <w:sz w:val="24"/>
          <w:lang w:val="en-GB"/>
        </w:rPr>
        <w:t xml:space="preserve">Type of </w:t>
      </w:r>
      <w:r w:rsidRPr="002107A5">
        <w:rPr>
          <w:rFonts w:ascii="Georgia" w:hAnsi="Georgia"/>
          <w:b/>
          <w:sz w:val="24"/>
          <w:lang w:val="en-GB"/>
        </w:rPr>
        <w:t>teaching</w:t>
      </w:r>
      <w:r>
        <w:rPr>
          <w:rFonts w:ascii="Georgia" w:hAnsi="Georgia"/>
          <w:lang w:val="en-GB"/>
        </w:rPr>
        <w:t xml:space="preserve"> </w:t>
      </w:r>
      <w:r w:rsidRPr="002107A5">
        <w:rPr>
          <w:rFonts w:ascii="Georgia" w:hAnsi="Georgia"/>
          <w:sz w:val="18"/>
          <w:lang w:val="en-GB"/>
        </w:rPr>
        <w:t xml:space="preserve">(seminars, colloquium, laboratory course, self-tuition etc.): </w:t>
      </w:r>
    </w:p>
    <w:p w:rsidR="00EF4464" w:rsidRDefault="000F5325">
      <w:pPr>
        <w:rPr>
          <w:rFonts w:ascii="Georgia" w:hAnsi="Georgia"/>
          <w:lang w:val="en-GB"/>
        </w:rPr>
      </w:pPr>
      <w:r>
        <w:rPr>
          <w:rFonts w:ascii="Georgia" w:hAnsi="Georgia"/>
          <w:lang w:val="en-GB"/>
        </w:rPr>
        <w:t xml:space="preserve">Organized teaching is through two seminars arranged on-site at the industry partners of the NFR-BIA </w:t>
      </w:r>
      <w:proofErr w:type="spellStart"/>
      <w:r>
        <w:rPr>
          <w:rFonts w:ascii="Georgia" w:hAnsi="Georgia"/>
          <w:lang w:val="en-GB"/>
        </w:rPr>
        <w:t>Hydromet</w:t>
      </w:r>
      <w:proofErr w:type="spellEnd"/>
      <w:r>
        <w:rPr>
          <w:rFonts w:ascii="Georgia" w:hAnsi="Georgia"/>
          <w:lang w:val="en-GB"/>
        </w:rPr>
        <w:t xml:space="preserve"> project. One seminar will be at </w:t>
      </w:r>
      <w:proofErr w:type="spellStart"/>
      <w:r>
        <w:rPr>
          <w:rFonts w:ascii="Georgia" w:hAnsi="Georgia"/>
          <w:lang w:val="en-GB"/>
        </w:rPr>
        <w:t>Yara's</w:t>
      </w:r>
      <w:proofErr w:type="spellEnd"/>
      <w:r>
        <w:rPr>
          <w:rFonts w:ascii="Georgia" w:hAnsi="Georgia"/>
          <w:lang w:val="en-GB"/>
        </w:rPr>
        <w:t xml:space="preserve"> factory in </w:t>
      </w:r>
      <w:proofErr w:type="spellStart"/>
      <w:r>
        <w:rPr>
          <w:rFonts w:ascii="Georgia" w:hAnsi="Georgia"/>
          <w:lang w:val="en-GB"/>
        </w:rPr>
        <w:t>Porsgrunn</w:t>
      </w:r>
      <w:proofErr w:type="spellEnd"/>
      <w:r>
        <w:rPr>
          <w:rFonts w:ascii="Georgia" w:hAnsi="Georgia"/>
          <w:lang w:val="en-GB"/>
        </w:rPr>
        <w:t xml:space="preserve"> in October and the other one will be one and a half day at Glencore </w:t>
      </w:r>
      <w:proofErr w:type="spellStart"/>
      <w:r>
        <w:rPr>
          <w:rFonts w:ascii="Georgia" w:hAnsi="Georgia"/>
          <w:lang w:val="en-GB"/>
        </w:rPr>
        <w:t>Nikkelverk</w:t>
      </w:r>
      <w:proofErr w:type="spellEnd"/>
      <w:r>
        <w:rPr>
          <w:rFonts w:ascii="Georgia" w:hAnsi="Georgia"/>
          <w:lang w:val="en-GB"/>
        </w:rPr>
        <w:t xml:space="preserve"> in </w:t>
      </w:r>
      <w:proofErr w:type="spellStart"/>
      <w:r>
        <w:rPr>
          <w:rFonts w:ascii="Georgia" w:hAnsi="Georgia"/>
          <w:lang w:val="en-GB"/>
        </w:rPr>
        <w:t>Kritiansand</w:t>
      </w:r>
      <w:proofErr w:type="spellEnd"/>
      <w:r>
        <w:rPr>
          <w:rFonts w:ascii="Georgia" w:hAnsi="Georgia"/>
          <w:lang w:val="en-GB"/>
        </w:rPr>
        <w:t xml:space="preserve">, followed by one and a half day at Boliden in </w:t>
      </w:r>
      <w:proofErr w:type="spellStart"/>
      <w:r>
        <w:rPr>
          <w:rFonts w:ascii="Georgia" w:hAnsi="Georgia"/>
          <w:lang w:val="en-GB"/>
        </w:rPr>
        <w:t>Odda</w:t>
      </w:r>
      <w:proofErr w:type="spellEnd"/>
      <w:r>
        <w:rPr>
          <w:rFonts w:ascii="Georgia" w:hAnsi="Georgia"/>
          <w:lang w:val="en-GB"/>
        </w:rPr>
        <w:t xml:space="preserve">. In addition, we have video recordings from a two day teaching seminar arranged at NTNU in March 2016. In addition, we plan a half-day mini-seminar in Oslo in September (lectures by UiO project members). </w:t>
      </w:r>
      <w:r w:rsidR="002107A5">
        <w:rPr>
          <w:rFonts w:ascii="Georgia" w:hAnsi="Georgia"/>
          <w:lang w:val="en-GB"/>
        </w:rPr>
        <w:t xml:space="preserve">The seminars will include guided tours to the different factories, which should be highly instructive. </w:t>
      </w:r>
      <w:r w:rsidR="00FD001C">
        <w:rPr>
          <w:rFonts w:ascii="Georgia" w:hAnsi="Georgia"/>
          <w:lang w:val="en-GB"/>
        </w:rPr>
        <w:t xml:space="preserve">As part of the seminars the students will be given specific problems to be solved as group work (half a day, one at each site). </w:t>
      </w:r>
    </w:p>
    <w:p w:rsidR="002107A5" w:rsidRDefault="002107A5">
      <w:pPr>
        <w:rPr>
          <w:rFonts w:ascii="Georgia" w:hAnsi="Georgia"/>
          <w:lang w:val="en-GB"/>
        </w:rPr>
      </w:pPr>
      <w:r>
        <w:rPr>
          <w:rFonts w:ascii="Georgia" w:hAnsi="Georgia"/>
          <w:lang w:val="en-GB"/>
        </w:rPr>
        <w:t xml:space="preserve">There are several students who follow this "special curriculum" course, they will on their own initiative arrange semi-weekly colloquia relevant to the curriculum (the students have already arranged the first colloquium). </w:t>
      </w:r>
    </w:p>
    <w:p w:rsidR="002107A5" w:rsidRDefault="002107A5">
      <w:pPr>
        <w:rPr>
          <w:rFonts w:ascii="Georgia" w:hAnsi="Georgia"/>
          <w:lang w:val="en-GB"/>
        </w:rPr>
      </w:pPr>
      <w:r>
        <w:rPr>
          <w:rFonts w:ascii="Georgia" w:hAnsi="Georgia"/>
          <w:lang w:val="en-GB"/>
        </w:rPr>
        <w:t xml:space="preserve">The above mentioned seminars will cover most of the curriculum, as specified on the next page. </w:t>
      </w:r>
    </w:p>
    <w:p w:rsidR="00EF4464" w:rsidRDefault="00826294">
      <w:proofErr w:type="gramStart"/>
      <w:r w:rsidRPr="002107A5">
        <w:rPr>
          <w:rFonts w:ascii="Georgia" w:hAnsi="Georgia"/>
          <w:b/>
          <w:sz w:val="24"/>
          <w:lang w:val="en-GB"/>
        </w:rPr>
        <w:t>Evaluation</w:t>
      </w:r>
      <w:r>
        <w:rPr>
          <w:rFonts w:ascii="Georgia" w:hAnsi="Georgia"/>
          <w:lang w:val="en-GB"/>
        </w:rPr>
        <w:t xml:space="preserve"> </w:t>
      </w:r>
      <w:r w:rsidRPr="002107A5">
        <w:rPr>
          <w:rFonts w:ascii="Georgia" w:hAnsi="Georgia"/>
          <w:sz w:val="18"/>
          <w:lang w:val="en-GB"/>
        </w:rPr>
        <w:t>(oral/written exam/assignment etc.</w:t>
      </w:r>
      <w:proofErr w:type="gramEnd"/>
      <w:r w:rsidRPr="002107A5">
        <w:rPr>
          <w:rFonts w:ascii="Georgia" w:hAnsi="Georgia"/>
          <w:sz w:val="18"/>
          <w:lang w:val="en-GB"/>
        </w:rPr>
        <w:t xml:space="preserve"> If the evaluation consists of several parts, it should be stated how much each part contributes to the final grade. It should also b</w:t>
      </w:r>
      <w:r w:rsidRPr="002107A5">
        <w:rPr>
          <w:rFonts w:ascii="Georgia" w:hAnsi="Georgia"/>
          <w:sz w:val="18"/>
          <w:lang w:val="en-GB"/>
        </w:rPr>
        <w:t>e stated whether the evaluation will result in a letter grade or pass/fail. Subjects with more than 5 credits should normally have letter grades):</w:t>
      </w:r>
    </w:p>
    <w:p w:rsidR="00EF4464" w:rsidRDefault="002107A5">
      <w:pPr>
        <w:rPr>
          <w:rFonts w:ascii="Georgia" w:hAnsi="Georgia"/>
          <w:lang w:val="en-GB"/>
        </w:rPr>
      </w:pPr>
      <w:r>
        <w:rPr>
          <w:rFonts w:ascii="Georgia" w:hAnsi="Georgia"/>
          <w:lang w:val="en-GB"/>
        </w:rPr>
        <w:t xml:space="preserve">At the end of the course, and when the student are ready there will be an oral examination in the curriculum, defining a letter (A-F) grade. </w:t>
      </w:r>
    </w:p>
    <w:p w:rsidR="00EF4464" w:rsidRDefault="00826294">
      <w:pPr>
        <w:rPr>
          <w:rFonts w:ascii="Georgia" w:hAnsi="Georgia"/>
          <w:lang w:val="en-GB"/>
        </w:rPr>
      </w:pPr>
      <w:proofErr w:type="gramStart"/>
      <w:r>
        <w:rPr>
          <w:rFonts w:ascii="Georgia" w:hAnsi="Georgia"/>
          <w:lang w:val="en-GB"/>
        </w:rPr>
        <w:t>Oslo, ………………                                            …………………………………………..</w:t>
      </w:r>
      <w:proofErr w:type="gramEnd"/>
    </w:p>
    <w:p w:rsidR="00EF4464" w:rsidRDefault="00826294">
      <w:pPr>
        <w:rPr>
          <w:rFonts w:ascii="Georgia" w:hAnsi="Georgia"/>
          <w:lang w:val="en-GB"/>
        </w:rPr>
      </w:pP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t>Responsible teacher</w:t>
      </w:r>
    </w:p>
    <w:p w:rsidR="00EF4464" w:rsidRDefault="00EF4464">
      <w:pPr>
        <w:rPr>
          <w:rFonts w:ascii="Georgia" w:hAnsi="Georgia"/>
          <w:lang w:val="en-GB"/>
        </w:rPr>
      </w:pPr>
    </w:p>
    <w:p w:rsidR="00EF4464" w:rsidRDefault="00826294">
      <w:pPr>
        <w:pStyle w:val="Georgia11spacing10after"/>
        <w:spacing w:after="0"/>
        <w:rPr>
          <w:lang w:val="en-US"/>
        </w:rPr>
      </w:pPr>
      <w:r>
        <w:rPr>
          <w:lang w:val="en-US"/>
        </w:rPr>
        <w:t>……………</w:t>
      </w:r>
      <w:r>
        <w:rPr>
          <w:lang w:val="en-US"/>
        </w:rPr>
        <w:t>…………………………………………………………………………………………</w:t>
      </w:r>
    </w:p>
    <w:p w:rsidR="00EF4464" w:rsidRDefault="00826294">
      <w:pPr>
        <w:pStyle w:val="Georgia11spacing10after"/>
        <w:spacing w:after="0"/>
        <w:rPr>
          <w:lang w:val="en-US"/>
        </w:rPr>
      </w:pPr>
      <w:r>
        <w:rPr>
          <w:lang w:val="en-US"/>
        </w:rPr>
        <w:t>Approved by the student administration</w:t>
      </w:r>
      <w:r>
        <w:rPr>
          <w:lang w:val="en-US"/>
        </w:rPr>
        <w:tab/>
      </w:r>
      <w:r>
        <w:rPr>
          <w:lang w:val="en-US"/>
        </w:rPr>
        <w:tab/>
        <w:t>Date</w:t>
      </w:r>
    </w:p>
    <w:p w:rsidR="00EF4464" w:rsidRDefault="00826294">
      <w:pPr>
        <w:pStyle w:val="Georgia11spacing10after"/>
        <w:rPr>
          <w:lang w:val="en-US"/>
        </w:rPr>
      </w:pPr>
      <w:r>
        <w:rPr>
          <w:lang w:val="en-US"/>
        </w:rPr>
        <w:t>__________________________________________________________________</w:t>
      </w:r>
    </w:p>
    <w:p w:rsidR="002107A5" w:rsidRDefault="002107A5">
      <w:pPr>
        <w:suppressAutoHyphens w:val="0"/>
        <w:spacing w:after="0" w:line="240" w:lineRule="auto"/>
        <w:rPr>
          <w:rFonts w:ascii="Georgia" w:hAnsi="Georgia"/>
          <w:lang w:val="en-GB"/>
        </w:rPr>
      </w:pPr>
      <w:r>
        <w:rPr>
          <w:rFonts w:ascii="Georgia" w:hAnsi="Georgia"/>
          <w:lang w:val="en-GB"/>
        </w:rPr>
        <w:br w:type="page"/>
      </w:r>
    </w:p>
    <w:p w:rsidR="00EF4464" w:rsidRDefault="00826294">
      <w:pPr>
        <w:rPr>
          <w:rFonts w:ascii="Georgia" w:hAnsi="Georgia"/>
          <w:lang w:val="en-GB"/>
        </w:rPr>
      </w:pPr>
      <w:r>
        <w:rPr>
          <w:rFonts w:ascii="Georgia" w:hAnsi="Georgia"/>
          <w:lang w:val="en-GB"/>
        </w:rPr>
        <w:lastRenderedPageBreak/>
        <w:t>DESCRIPTION OF THE CURRICULUM:</w:t>
      </w:r>
    </w:p>
    <w:p w:rsidR="00EF4464" w:rsidRPr="00780A86" w:rsidRDefault="00826294">
      <w:pPr>
        <w:rPr>
          <w:rFonts w:ascii="Georgia" w:hAnsi="Georgia"/>
          <w:b/>
          <w:lang w:val="en-GB"/>
        </w:rPr>
      </w:pPr>
      <w:r w:rsidRPr="00780A86">
        <w:rPr>
          <w:rFonts w:ascii="Georgia" w:hAnsi="Georgia"/>
          <w:b/>
          <w:lang w:val="en-GB"/>
        </w:rPr>
        <w:t>A) Overview of the content (minimum 100 words):</w:t>
      </w:r>
    </w:p>
    <w:p w:rsidR="00FD001C" w:rsidRDefault="00871954">
      <w:pPr>
        <w:rPr>
          <w:rFonts w:ascii="Georgia" w:hAnsi="Georgia"/>
          <w:lang w:val="en-GB"/>
        </w:rPr>
      </w:pPr>
      <w:r>
        <w:rPr>
          <w:rFonts w:ascii="Georgia" w:hAnsi="Georgia"/>
          <w:lang w:val="en-GB"/>
        </w:rPr>
        <w:t xml:space="preserve">The curriculum provides a comprehensive overview of chemical processing of metals in water-based solutions – "hydrometallurgy". The metals can take the form of dissolved ions, mineral particles, or metal. The different topics (chapters) covered by the selected course book, as detailed below, is introductory in nature. Each topic could easily be expanded into a book on its own, or even a series of books. Hence, the purpose of this special curriculum, and the selected book, is to give a broad overview of the complete field of hydrometallurgy. Nevertheless the book goes into enough detail to more than justify it to be used at University level teaching in chemistry. </w:t>
      </w:r>
      <w:r w:rsidR="00FD001C">
        <w:rPr>
          <w:rFonts w:ascii="Georgia" w:hAnsi="Georgia"/>
          <w:lang w:val="en-GB"/>
        </w:rPr>
        <w:t>The book includes important areas environmental issues and engineering economics.</w:t>
      </w:r>
    </w:p>
    <w:p w:rsidR="00EF4464" w:rsidRDefault="00871954">
      <w:pPr>
        <w:rPr>
          <w:rFonts w:ascii="Georgia" w:hAnsi="Georgia"/>
          <w:lang w:val="en-GB"/>
        </w:rPr>
      </w:pPr>
      <w:r>
        <w:rPr>
          <w:rFonts w:ascii="Georgia" w:hAnsi="Georgia"/>
          <w:lang w:val="en-GB"/>
        </w:rPr>
        <w:t>No such course exits at UiO (or NTNU)</w:t>
      </w:r>
      <w:r w:rsidR="00780A86">
        <w:rPr>
          <w:rFonts w:ascii="Georgia" w:hAnsi="Georgia"/>
          <w:lang w:val="en-GB"/>
        </w:rPr>
        <w:t>. T</w:t>
      </w:r>
      <w:r>
        <w:rPr>
          <w:rFonts w:ascii="Georgia" w:hAnsi="Georgia"/>
          <w:lang w:val="en-GB"/>
        </w:rPr>
        <w:t xml:space="preserve">his special curriculum </w:t>
      </w:r>
      <w:r w:rsidR="00780A86">
        <w:rPr>
          <w:rFonts w:ascii="Georgia" w:hAnsi="Georgia"/>
          <w:lang w:val="en-GB"/>
        </w:rPr>
        <w:t>is</w:t>
      </w:r>
      <w:r>
        <w:rPr>
          <w:rFonts w:ascii="Georgia" w:hAnsi="Georgia"/>
          <w:lang w:val="en-GB"/>
        </w:rPr>
        <w:t xml:space="preserve"> to be regarded as a pilot</w:t>
      </w:r>
      <w:r w:rsidR="00780A86">
        <w:rPr>
          <w:rFonts w:ascii="Georgia" w:hAnsi="Georgia"/>
          <w:lang w:val="en-GB"/>
        </w:rPr>
        <w:t xml:space="preserve"> course</w:t>
      </w:r>
      <w:r>
        <w:rPr>
          <w:rFonts w:ascii="Georgia" w:hAnsi="Georgia"/>
          <w:lang w:val="en-GB"/>
        </w:rPr>
        <w:t xml:space="preserve"> funded and organized by NTNU and UiO in unison, and is part of the </w:t>
      </w:r>
      <w:r w:rsidR="00402AF9">
        <w:rPr>
          <w:rFonts w:ascii="Georgia" w:hAnsi="Georgia"/>
          <w:lang w:val="en-GB"/>
        </w:rPr>
        <w:t>promised delivery of the NFR-BIA "</w:t>
      </w:r>
      <w:proofErr w:type="spellStart"/>
      <w:r w:rsidR="00402AF9">
        <w:rPr>
          <w:rFonts w:ascii="Georgia" w:hAnsi="Georgia"/>
          <w:lang w:val="en-GB"/>
        </w:rPr>
        <w:t>Hydromet</w:t>
      </w:r>
      <w:proofErr w:type="spellEnd"/>
      <w:r w:rsidR="00402AF9">
        <w:rPr>
          <w:rFonts w:ascii="Georgia" w:hAnsi="Georgia"/>
          <w:lang w:val="en-GB"/>
        </w:rPr>
        <w:t>"</w:t>
      </w:r>
      <w:r>
        <w:rPr>
          <w:rFonts w:ascii="Georgia" w:hAnsi="Georgia"/>
          <w:lang w:val="en-GB"/>
        </w:rPr>
        <w:t xml:space="preserve"> </w:t>
      </w:r>
      <w:r w:rsidR="00780A86">
        <w:rPr>
          <w:rFonts w:ascii="Georgia" w:hAnsi="Georgia"/>
          <w:lang w:val="en-GB"/>
        </w:rPr>
        <w:t xml:space="preserve">competence building project. The course book is available online and free of charge from the University Library. </w:t>
      </w:r>
      <w:r w:rsidR="00FD001C">
        <w:rPr>
          <w:rFonts w:ascii="Georgia" w:hAnsi="Georgia"/>
          <w:lang w:val="en-GB"/>
        </w:rPr>
        <w:t xml:space="preserve">273 pages from the book constitute the curriculum. In addition, hand-outs from the seminars like lecture slides and notes will be part of the total curriculum, estimated to constitute about 50 pages. </w:t>
      </w:r>
    </w:p>
    <w:p w:rsidR="00EF4464" w:rsidRPr="00780A86" w:rsidRDefault="00826294">
      <w:pPr>
        <w:rPr>
          <w:rFonts w:ascii="Georgia" w:hAnsi="Georgia"/>
          <w:b/>
          <w:lang w:val="en-GB"/>
        </w:rPr>
      </w:pPr>
      <w:r w:rsidRPr="00780A86">
        <w:rPr>
          <w:rFonts w:ascii="Georgia" w:hAnsi="Georgia"/>
          <w:b/>
          <w:lang w:val="en-GB"/>
        </w:rPr>
        <w:t>B) Textbooks:</w:t>
      </w:r>
    </w:p>
    <w:p w:rsidR="00EF4464" w:rsidRDefault="00826294">
      <w:pPr>
        <w:rPr>
          <w:rFonts w:ascii="Georgia" w:hAnsi="Georgia"/>
          <w:lang w:val="en-GB"/>
        </w:rPr>
      </w:pPr>
      <w:r>
        <w:rPr>
          <w:rFonts w:ascii="Georgia" w:hAnsi="Georgia"/>
          <w:lang w:val="en-GB"/>
        </w:rPr>
        <w:t>Author</w:t>
      </w:r>
      <w:r>
        <w:rPr>
          <w:rFonts w:ascii="Georgia" w:hAnsi="Georgia"/>
          <w:lang w:val="en-GB"/>
        </w:rPr>
        <w:tab/>
        <w:t>:</w:t>
      </w:r>
      <w:r>
        <w:rPr>
          <w:rFonts w:ascii="Georgia" w:hAnsi="Georgia"/>
          <w:lang w:val="en-GB"/>
        </w:rPr>
        <w:tab/>
      </w:r>
      <w:r>
        <w:rPr>
          <w:rFonts w:ascii="Georgia" w:hAnsi="Georgia"/>
          <w:lang w:val="en-GB"/>
        </w:rPr>
        <w:tab/>
      </w:r>
      <w:r>
        <w:rPr>
          <w:rFonts w:ascii="Georgia" w:hAnsi="Georgia"/>
          <w:lang w:val="en-GB"/>
        </w:rPr>
        <w:t>Title:</w:t>
      </w:r>
      <w:r>
        <w:rPr>
          <w:rFonts w:ascii="Georgia" w:hAnsi="Georgia"/>
          <w:lang w:val="en-GB"/>
        </w:rPr>
        <w:tab/>
      </w:r>
      <w:r>
        <w:rPr>
          <w:rFonts w:ascii="Georgia" w:hAnsi="Georgia"/>
          <w:lang w:val="en-GB"/>
        </w:rPr>
        <w:tab/>
      </w:r>
      <w:r>
        <w:rPr>
          <w:rFonts w:ascii="Georgia" w:hAnsi="Georgia"/>
          <w:lang w:val="en-GB"/>
        </w:rPr>
        <w:tab/>
        <w:t>Publisher/publication year:</w:t>
      </w:r>
      <w:r>
        <w:rPr>
          <w:rFonts w:ascii="Georgia" w:hAnsi="Georgia"/>
          <w:lang w:val="en-GB"/>
        </w:rPr>
        <w:tab/>
      </w:r>
      <w:r>
        <w:rPr>
          <w:rFonts w:ascii="Georgia" w:hAnsi="Georgia"/>
          <w:lang w:val="en-GB"/>
        </w:rPr>
        <w:tab/>
        <w:t>Syllabus pages:</w:t>
      </w:r>
    </w:p>
    <w:p w:rsidR="00780A86" w:rsidRDefault="00780A86" w:rsidP="00780A86">
      <w:pPr>
        <w:spacing w:after="0"/>
        <w:rPr>
          <w:rFonts w:ascii="Georgia" w:hAnsi="Georgia"/>
          <w:lang w:val="en-GB"/>
        </w:rPr>
      </w:pPr>
      <w:r w:rsidRPr="00780A86">
        <w:rPr>
          <w:rFonts w:ascii="Georgia" w:hAnsi="Georgia"/>
          <w:b/>
          <w:lang w:val="en-GB"/>
        </w:rPr>
        <w:t>Michael L. Free</w:t>
      </w:r>
      <w:r w:rsidRPr="00780A86">
        <w:rPr>
          <w:rFonts w:ascii="Georgia" w:hAnsi="Georgia"/>
          <w:lang w:val="en-GB"/>
        </w:rPr>
        <w:t xml:space="preserve">: </w:t>
      </w:r>
      <w:r>
        <w:rPr>
          <w:rFonts w:ascii="Georgia" w:hAnsi="Georgia"/>
          <w:lang w:val="en-GB"/>
        </w:rPr>
        <w:tab/>
      </w:r>
      <w:proofErr w:type="gramStart"/>
      <w:r w:rsidRPr="00780A86">
        <w:rPr>
          <w:rFonts w:ascii="Georgia" w:hAnsi="Georgia"/>
          <w:i/>
          <w:lang w:val="en-GB"/>
        </w:rPr>
        <w:t>Hydrometallurgy :</w:t>
      </w:r>
      <w:proofErr w:type="gramEnd"/>
      <w:r w:rsidRPr="00780A86">
        <w:rPr>
          <w:rFonts w:ascii="Georgia" w:hAnsi="Georgia"/>
          <w:i/>
          <w:lang w:val="en-GB"/>
        </w:rPr>
        <w:t xml:space="preserve"> Fundamentals and Applications</w:t>
      </w:r>
    </w:p>
    <w:p w:rsidR="00EF4464" w:rsidRDefault="00780A86" w:rsidP="00FD001C">
      <w:pPr>
        <w:spacing w:after="0"/>
        <w:ind w:left="1418" w:firstLine="709"/>
        <w:rPr>
          <w:rFonts w:ascii="Georgia" w:hAnsi="Georgia"/>
          <w:lang w:val="en-GB"/>
        </w:rPr>
      </w:pPr>
      <w:r w:rsidRPr="00780A86">
        <w:rPr>
          <w:rFonts w:ascii="Georgia" w:hAnsi="Georgia"/>
          <w:lang w:val="en-GB"/>
        </w:rPr>
        <w:t>Wiley ISBN: 9781118230770 (print), 9781118732465 (online) (2013)</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Introduction</w:t>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t>page 1-18</w:t>
      </w:r>
      <w:r w:rsidR="00E21332">
        <w:rPr>
          <w:rFonts w:ascii="Georgia" w:hAnsi="Georgia"/>
          <w:lang w:val="en-GB"/>
        </w:rPr>
        <w:tab/>
      </w:r>
      <w:r w:rsidR="00121DAA">
        <w:rPr>
          <w:rFonts w:ascii="Georgia" w:hAnsi="Georgia"/>
          <w:lang w:val="en-GB"/>
        </w:rPr>
        <w:tab/>
      </w:r>
      <w:r w:rsidR="00E21332">
        <w:rPr>
          <w:rFonts w:ascii="Georgia" w:hAnsi="Georgia"/>
          <w:lang w:val="en-GB"/>
        </w:rPr>
        <w:t>19</w:t>
      </w:r>
    </w:p>
    <w:p w:rsidR="00F81D9C" w:rsidRDefault="00780A86" w:rsidP="00F81D9C">
      <w:pPr>
        <w:pStyle w:val="ListParagraph"/>
        <w:numPr>
          <w:ilvl w:val="0"/>
          <w:numId w:val="1"/>
        </w:numPr>
        <w:spacing w:after="0"/>
        <w:rPr>
          <w:rFonts w:ascii="Georgia" w:hAnsi="Georgia"/>
          <w:lang w:val="en-GB"/>
        </w:rPr>
      </w:pPr>
      <w:r w:rsidRPr="00F81D9C">
        <w:rPr>
          <w:rFonts w:ascii="Georgia" w:hAnsi="Georgia"/>
          <w:lang w:val="en-GB"/>
        </w:rPr>
        <w:t>Chemical fundamentals of hydrometallurgy</w:t>
      </w:r>
      <w:r w:rsidRPr="00F81D9C">
        <w:rPr>
          <w:rFonts w:ascii="Georgia" w:hAnsi="Georgia"/>
          <w:lang w:val="en-GB"/>
        </w:rPr>
        <w:tab/>
      </w:r>
      <w:r w:rsidR="00DD04C8">
        <w:rPr>
          <w:rFonts w:ascii="Georgia" w:hAnsi="Georgia"/>
          <w:lang w:val="en-GB"/>
        </w:rPr>
        <w:t xml:space="preserve"> </w:t>
      </w:r>
      <w:r w:rsidR="00F81D9C">
        <w:rPr>
          <w:rStyle w:val="FootnoteReference"/>
          <w:rFonts w:ascii="Georgia" w:hAnsi="Georgia"/>
          <w:lang w:val="en-GB"/>
        </w:rPr>
        <w:footnoteReference w:id="1"/>
      </w:r>
      <w:r w:rsidRPr="00F81D9C">
        <w:rPr>
          <w:rFonts w:ascii="Georgia" w:hAnsi="Georgia"/>
          <w:lang w:val="en-GB"/>
        </w:rPr>
        <w:tab/>
      </w:r>
      <w:r w:rsidR="00F81D9C" w:rsidRPr="00F81D9C">
        <w:rPr>
          <w:rFonts w:ascii="Georgia" w:hAnsi="Georgia"/>
          <w:lang w:val="en-GB"/>
        </w:rPr>
        <w:tab/>
        <w:t>page 21-61</w:t>
      </w:r>
      <w:r w:rsidR="00E21332">
        <w:rPr>
          <w:rFonts w:ascii="Georgia" w:hAnsi="Georgia"/>
          <w:lang w:val="en-GB"/>
        </w:rPr>
        <w:tab/>
      </w:r>
      <w:r w:rsidR="00121DAA">
        <w:rPr>
          <w:rFonts w:ascii="Georgia" w:hAnsi="Georgia"/>
          <w:lang w:val="en-GB"/>
        </w:rPr>
        <w:tab/>
      </w:r>
      <w:r w:rsidR="00E21332">
        <w:rPr>
          <w:rFonts w:ascii="Georgia" w:hAnsi="Georgia"/>
          <w:lang w:val="en-GB"/>
        </w:rPr>
        <w:t>-</w:t>
      </w:r>
    </w:p>
    <w:p w:rsidR="00780A86" w:rsidRPr="00F81D9C" w:rsidRDefault="00780A86" w:rsidP="00F81D9C">
      <w:pPr>
        <w:pStyle w:val="ListParagraph"/>
        <w:numPr>
          <w:ilvl w:val="0"/>
          <w:numId w:val="1"/>
        </w:numPr>
        <w:spacing w:after="0"/>
        <w:rPr>
          <w:rFonts w:ascii="Georgia" w:hAnsi="Georgia"/>
          <w:lang w:val="en-GB"/>
        </w:rPr>
      </w:pPr>
      <w:r w:rsidRPr="00F81D9C">
        <w:rPr>
          <w:rFonts w:ascii="Georgia" w:hAnsi="Georgia"/>
          <w:lang w:val="en-GB"/>
        </w:rPr>
        <w:t>Speciation and phase diagrams</w:t>
      </w:r>
      <w:r w:rsidR="00F81D9C" w:rsidRPr="00F81D9C">
        <w:rPr>
          <w:rFonts w:ascii="Georgia" w:hAnsi="Georgia"/>
          <w:lang w:val="en-GB"/>
        </w:rPr>
        <w:tab/>
      </w:r>
      <w:r w:rsidR="00F81D9C" w:rsidRPr="00F81D9C">
        <w:rPr>
          <w:rFonts w:ascii="Georgia" w:hAnsi="Georgia"/>
          <w:lang w:val="en-GB"/>
        </w:rPr>
        <w:tab/>
      </w:r>
      <w:r w:rsidR="00F81D9C" w:rsidRPr="00F81D9C">
        <w:rPr>
          <w:rFonts w:ascii="Georgia" w:hAnsi="Georgia"/>
          <w:lang w:val="en-GB"/>
        </w:rPr>
        <w:tab/>
      </w:r>
      <w:r w:rsidR="00F81D9C" w:rsidRPr="00F81D9C">
        <w:rPr>
          <w:rFonts w:ascii="Georgia" w:hAnsi="Georgia"/>
          <w:lang w:val="en-GB"/>
        </w:rPr>
        <w:tab/>
        <w:t>page 65-</w:t>
      </w:r>
      <w:r w:rsidR="00E21332">
        <w:rPr>
          <w:rFonts w:ascii="Georgia" w:hAnsi="Georgia"/>
          <w:lang w:val="en-GB"/>
        </w:rPr>
        <w:t>83</w:t>
      </w:r>
      <w:r w:rsidR="00E21332">
        <w:rPr>
          <w:rFonts w:ascii="Georgia" w:hAnsi="Georgia"/>
          <w:lang w:val="en-GB"/>
        </w:rPr>
        <w:tab/>
      </w:r>
      <w:r w:rsidR="00121DAA">
        <w:rPr>
          <w:rFonts w:ascii="Georgia" w:hAnsi="Georgia"/>
          <w:lang w:val="en-GB"/>
        </w:rPr>
        <w:tab/>
      </w:r>
      <w:r w:rsidR="00E21332">
        <w:rPr>
          <w:rFonts w:ascii="Georgia" w:hAnsi="Georgia"/>
          <w:lang w:val="en-GB"/>
        </w:rPr>
        <w:t>19</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Rate processes</w:t>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t xml:space="preserve">page 84-134 </w:t>
      </w:r>
      <w:r w:rsidR="00E21332">
        <w:rPr>
          <w:rFonts w:ascii="Georgia" w:hAnsi="Georgia"/>
          <w:lang w:val="en-GB"/>
        </w:rPr>
        <w:tab/>
      </w:r>
      <w:r w:rsidR="00121DAA">
        <w:rPr>
          <w:rFonts w:ascii="Georgia" w:hAnsi="Georgia"/>
          <w:lang w:val="en-GB"/>
        </w:rPr>
        <w:tab/>
      </w:r>
      <w:r w:rsidR="00E21332">
        <w:rPr>
          <w:rFonts w:ascii="Georgia" w:hAnsi="Georgia"/>
          <w:lang w:val="en-GB"/>
        </w:rPr>
        <w:t>51</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Metal Extraction</w:t>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r>
      <w:r w:rsidR="00E21332">
        <w:rPr>
          <w:rFonts w:ascii="Georgia" w:hAnsi="Georgia"/>
          <w:lang w:val="en-GB"/>
        </w:rPr>
        <w:tab/>
      </w:r>
      <w:r w:rsidR="00121DAA">
        <w:rPr>
          <w:rFonts w:ascii="Georgia" w:hAnsi="Georgia"/>
          <w:lang w:val="en-GB"/>
        </w:rPr>
        <w:t>page 137-178</w:t>
      </w:r>
      <w:r w:rsidR="00121DAA">
        <w:rPr>
          <w:rFonts w:ascii="Georgia" w:hAnsi="Georgia"/>
          <w:lang w:val="en-GB"/>
        </w:rPr>
        <w:tab/>
      </w:r>
      <w:r w:rsidR="00121DAA">
        <w:rPr>
          <w:rFonts w:ascii="Georgia" w:hAnsi="Georgia"/>
          <w:lang w:val="en-GB"/>
        </w:rPr>
        <w:tab/>
        <w:t>42</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Separation of dissolved metals</w:t>
      </w:r>
      <w:r w:rsidR="00121DAA">
        <w:rPr>
          <w:rFonts w:ascii="Georgia" w:hAnsi="Georgia"/>
          <w:lang w:val="en-GB"/>
        </w:rPr>
        <w:tab/>
      </w:r>
      <w:r w:rsidR="00121DAA">
        <w:rPr>
          <w:rFonts w:ascii="Georgia" w:hAnsi="Georgia"/>
          <w:lang w:val="en-GB"/>
        </w:rPr>
        <w:tab/>
      </w:r>
      <w:r w:rsidR="00121DAA">
        <w:rPr>
          <w:rFonts w:ascii="Georgia" w:hAnsi="Georgia"/>
          <w:lang w:val="en-GB"/>
        </w:rPr>
        <w:tab/>
      </w:r>
      <w:r w:rsidR="00121DAA">
        <w:rPr>
          <w:rFonts w:ascii="Georgia" w:hAnsi="Georgia"/>
          <w:lang w:val="en-GB"/>
        </w:rPr>
        <w:tab/>
        <w:t>page 183-214</w:t>
      </w:r>
      <w:r w:rsidR="00121DAA">
        <w:rPr>
          <w:rFonts w:ascii="Georgia" w:hAnsi="Georgia"/>
          <w:lang w:val="en-GB"/>
        </w:rPr>
        <w:tab/>
      </w:r>
      <w:r w:rsidR="00121DAA">
        <w:rPr>
          <w:rFonts w:ascii="Georgia" w:hAnsi="Georgia"/>
          <w:lang w:val="en-GB"/>
        </w:rPr>
        <w:tab/>
        <w:t>32</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Metal recovery processes</w:t>
      </w:r>
      <w:r w:rsidR="00121DAA">
        <w:rPr>
          <w:rFonts w:ascii="Georgia" w:hAnsi="Georgia"/>
          <w:lang w:val="en-GB"/>
        </w:rPr>
        <w:tab/>
      </w:r>
      <w:r w:rsidR="00121DAA">
        <w:rPr>
          <w:rFonts w:ascii="Georgia" w:hAnsi="Georgia"/>
          <w:lang w:val="en-GB"/>
        </w:rPr>
        <w:tab/>
      </w:r>
      <w:r w:rsidR="00121DAA">
        <w:rPr>
          <w:rFonts w:ascii="Georgia" w:hAnsi="Georgia"/>
          <w:lang w:val="en-GB"/>
        </w:rPr>
        <w:tab/>
      </w:r>
      <w:r w:rsidR="00121DAA">
        <w:rPr>
          <w:rFonts w:ascii="Georgia" w:hAnsi="Georgia"/>
          <w:lang w:val="en-GB"/>
        </w:rPr>
        <w:tab/>
      </w:r>
      <w:r w:rsidR="00121DAA">
        <w:rPr>
          <w:rFonts w:ascii="Georgia" w:hAnsi="Georgia"/>
          <w:lang w:val="en-GB"/>
        </w:rPr>
        <w:tab/>
      </w:r>
      <w:r w:rsidR="0014043E">
        <w:rPr>
          <w:rFonts w:ascii="Georgia" w:hAnsi="Georgia"/>
          <w:lang w:val="en-GB"/>
        </w:rPr>
        <w:t>page 218-236</w:t>
      </w:r>
      <w:r w:rsidR="0014043E">
        <w:rPr>
          <w:rFonts w:ascii="Georgia" w:hAnsi="Georgia"/>
          <w:lang w:val="en-GB"/>
        </w:rPr>
        <w:tab/>
      </w:r>
      <w:r w:rsidR="0014043E">
        <w:rPr>
          <w:rFonts w:ascii="Georgia" w:hAnsi="Georgia"/>
          <w:lang w:val="en-GB"/>
        </w:rPr>
        <w:tab/>
        <w:t>19</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Metal utilization</w:t>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t>page 239-262</w:t>
      </w:r>
      <w:r w:rsidR="0014043E">
        <w:rPr>
          <w:rFonts w:ascii="Georgia" w:hAnsi="Georgia"/>
          <w:lang w:val="en-GB"/>
        </w:rPr>
        <w:tab/>
      </w:r>
      <w:r w:rsidR="0014043E">
        <w:rPr>
          <w:rFonts w:ascii="Georgia" w:hAnsi="Georgia"/>
          <w:lang w:val="en-GB"/>
        </w:rPr>
        <w:tab/>
        <w:t>24</w:t>
      </w:r>
      <w:r w:rsidR="0014043E">
        <w:rPr>
          <w:rFonts w:ascii="Georgia" w:hAnsi="Georgia"/>
          <w:lang w:val="en-GB"/>
        </w:rPr>
        <w:tab/>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Environmental issues</w:t>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t>page 264-275</w:t>
      </w:r>
      <w:r w:rsidR="0014043E">
        <w:rPr>
          <w:rFonts w:ascii="Georgia" w:hAnsi="Georgia"/>
          <w:lang w:val="en-GB"/>
        </w:rPr>
        <w:tab/>
      </w:r>
      <w:r w:rsidR="0014043E">
        <w:rPr>
          <w:rFonts w:ascii="Georgia" w:hAnsi="Georgia"/>
          <w:lang w:val="en-GB"/>
        </w:rPr>
        <w:tab/>
      </w:r>
      <w:r w:rsidR="00DD04C8">
        <w:rPr>
          <w:rFonts w:ascii="Georgia" w:hAnsi="Georgia"/>
          <w:lang w:val="en-GB"/>
        </w:rPr>
        <w:t>12</w:t>
      </w:r>
    </w:p>
    <w:p w:rsidR="00780A86" w:rsidRP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Process design principles</w:t>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r>
      <w:r w:rsidR="0014043E">
        <w:rPr>
          <w:rFonts w:ascii="Georgia" w:hAnsi="Georgia"/>
          <w:lang w:val="en-GB"/>
        </w:rPr>
        <w:tab/>
        <w:t>page 277-</w:t>
      </w:r>
      <w:r w:rsidR="00DD04C8">
        <w:rPr>
          <w:rFonts w:ascii="Georgia" w:hAnsi="Georgia"/>
          <w:lang w:val="en-GB"/>
        </w:rPr>
        <w:t>309</w:t>
      </w:r>
      <w:r w:rsidR="00DD04C8">
        <w:rPr>
          <w:rFonts w:ascii="Georgia" w:hAnsi="Georgia"/>
          <w:lang w:val="en-GB"/>
        </w:rPr>
        <w:tab/>
      </w:r>
      <w:r w:rsidR="00DD04C8">
        <w:rPr>
          <w:rFonts w:ascii="Georgia" w:hAnsi="Georgia"/>
          <w:lang w:val="en-GB"/>
        </w:rPr>
        <w:tab/>
        <w:t>33</w:t>
      </w:r>
    </w:p>
    <w:p w:rsidR="00780A86" w:rsidRDefault="00780A86" w:rsidP="00780A86">
      <w:pPr>
        <w:pStyle w:val="ListParagraph"/>
        <w:numPr>
          <w:ilvl w:val="0"/>
          <w:numId w:val="1"/>
        </w:numPr>
        <w:spacing w:after="0"/>
        <w:rPr>
          <w:rFonts w:ascii="Georgia" w:hAnsi="Georgia"/>
          <w:lang w:val="en-GB"/>
        </w:rPr>
      </w:pPr>
      <w:r w:rsidRPr="00780A86">
        <w:rPr>
          <w:rFonts w:ascii="Georgia" w:hAnsi="Georgia"/>
          <w:lang w:val="en-GB"/>
        </w:rPr>
        <w:t>General engineering economics</w:t>
      </w:r>
      <w:r w:rsidR="00DD04C8">
        <w:rPr>
          <w:rFonts w:ascii="Georgia" w:hAnsi="Georgia"/>
          <w:lang w:val="en-GB"/>
        </w:rPr>
        <w:tab/>
      </w:r>
      <w:r w:rsidR="00DD04C8">
        <w:rPr>
          <w:rFonts w:ascii="Georgia" w:hAnsi="Georgia"/>
          <w:lang w:val="en-GB"/>
        </w:rPr>
        <w:tab/>
      </w:r>
      <w:r w:rsidR="00DD04C8">
        <w:rPr>
          <w:rFonts w:ascii="Georgia" w:hAnsi="Georgia"/>
          <w:lang w:val="en-GB"/>
        </w:rPr>
        <w:tab/>
      </w:r>
      <w:r w:rsidR="00DD04C8">
        <w:rPr>
          <w:rFonts w:ascii="Georgia" w:hAnsi="Georgia"/>
          <w:lang w:val="en-GB"/>
        </w:rPr>
        <w:tab/>
        <w:t>page 312-344</w:t>
      </w:r>
      <w:r w:rsidR="00DD04C8">
        <w:rPr>
          <w:rFonts w:ascii="Georgia" w:hAnsi="Georgia"/>
          <w:lang w:val="en-GB"/>
        </w:rPr>
        <w:tab/>
      </w:r>
      <w:r w:rsidR="00DD04C8">
        <w:rPr>
          <w:rFonts w:ascii="Georgia" w:hAnsi="Georgia"/>
          <w:lang w:val="en-GB"/>
        </w:rPr>
        <w:tab/>
        <w:t>33</w:t>
      </w:r>
    </w:p>
    <w:p w:rsidR="00DD04C8" w:rsidRDefault="00DD04C8" w:rsidP="00780A86">
      <w:pPr>
        <w:pStyle w:val="ListParagraph"/>
        <w:numPr>
          <w:ilvl w:val="0"/>
          <w:numId w:val="1"/>
        </w:numPr>
        <w:spacing w:after="0"/>
        <w:rPr>
          <w:rFonts w:ascii="Georgia" w:hAnsi="Georgia"/>
          <w:lang w:val="en-GB"/>
        </w:rPr>
      </w:pPr>
      <w:r>
        <w:rPr>
          <w:rFonts w:ascii="Georgia" w:hAnsi="Georgia"/>
          <w:lang w:val="en-GB"/>
        </w:rPr>
        <w:t>General engineering statistics</w:t>
      </w:r>
      <w:r>
        <w:rPr>
          <w:rFonts w:ascii="Georgia" w:hAnsi="Georgia"/>
          <w:lang w:val="en-GB"/>
        </w:rPr>
        <w:tab/>
      </w:r>
      <w:r>
        <w:rPr>
          <w:rFonts w:ascii="Georgia" w:hAnsi="Georgia"/>
          <w:lang w:val="en-GB"/>
        </w:rPr>
        <w:tab/>
      </w:r>
      <w:r>
        <w:rPr>
          <w:rFonts w:ascii="Georgia" w:hAnsi="Georgia"/>
          <w:lang w:val="en-GB"/>
        </w:rPr>
        <w:tab/>
      </w:r>
      <w:r>
        <w:rPr>
          <w:rFonts w:ascii="Georgia" w:hAnsi="Georgia"/>
          <w:lang w:val="en-GB"/>
        </w:rPr>
        <w:tab/>
        <w:t>page 348-396</w:t>
      </w:r>
      <w:r>
        <w:rPr>
          <w:rFonts w:ascii="Georgia" w:hAnsi="Georgia"/>
          <w:lang w:val="en-GB"/>
        </w:rPr>
        <w:tab/>
      </w:r>
      <w:r>
        <w:rPr>
          <w:rFonts w:ascii="Georgia" w:hAnsi="Georgia"/>
          <w:lang w:val="en-GB"/>
        </w:rPr>
        <w:tab/>
        <w:t>-</w:t>
      </w:r>
    </w:p>
    <w:p w:rsidR="00DD04C8" w:rsidRDefault="00DD04C8" w:rsidP="00DD04C8">
      <w:pPr>
        <w:spacing w:after="0"/>
        <w:rPr>
          <w:rFonts w:ascii="Georgia" w:hAnsi="Georgia"/>
          <w:lang w:val="en-GB"/>
        </w:rPr>
      </w:pPr>
    </w:p>
    <w:p w:rsidR="00EF4464" w:rsidRDefault="00DD04C8" w:rsidP="001A4D90">
      <w:pPr>
        <w:spacing w:after="0"/>
        <w:ind w:left="5672" w:firstLine="709"/>
        <w:rPr>
          <w:lang w:val="en-US"/>
        </w:rPr>
      </w:pPr>
      <w:r>
        <w:rPr>
          <w:rFonts w:ascii="Georgia" w:hAnsi="Georgia"/>
          <w:lang w:val="en-GB"/>
        </w:rPr>
        <w:t>Sum pages:</w:t>
      </w:r>
      <w:r>
        <w:rPr>
          <w:rFonts w:ascii="Georgia" w:hAnsi="Georgia"/>
          <w:lang w:val="en-GB"/>
        </w:rPr>
        <w:tab/>
      </w:r>
      <w:r>
        <w:rPr>
          <w:rFonts w:ascii="Georgia" w:hAnsi="Georgia"/>
          <w:lang w:val="en-GB"/>
        </w:rPr>
        <w:tab/>
      </w:r>
      <w:r w:rsidR="00FD001C">
        <w:rPr>
          <w:rFonts w:ascii="Georgia" w:hAnsi="Georgia"/>
          <w:lang w:val="en-GB"/>
        </w:rPr>
        <w:t>273</w:t>
      </w:r>
      <w:bookmarkStart w:id="0" w:name="_GoBack"/>
      <w:bookmarkEnd w:id="0"/>
    </w:p>
    <w:sectPr w:rsidR="00EF4464">
      <w:headerReference w:type="default" r:id="rId8"/>
      <w:footerReference w:type="default" r:id="rId9"/>
      <w:headerReference w:type="first" r:id="rId10"/>
      <w:footerReference w:type="first" r:id="rId11"/>
      <w:pgSz w:w="11906" w:h="16838"/>
      <w:pgMar w:top="2552" w:right="1134" w:bottom="2268" w:left="1134"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94" w:rsidRDefault="00826294">
      <w:pPr>
        <w:spacing w:after="0" w:line="240" w:lineRule="auto"/>
      </w:pPr>
      <w:r>
        <w:separator/>
      </w:r>
    </w:p>
  </w:endnote>
  <w:endnote w:type="continuationSeparator" w:id="0">
    <w:p w:rsidR="00826294" w:rsidRDefault="0082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E" w:rsidRDefault="00826294">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29" w:type="dxa"/>
      <w:tblInd w:w="2410" w:type="dxa"/>
      <w:tblLayout w:type="fixed"/>
      <w:tblCellMar>
        <w:left w:w="10" w:type="dxa"/>
        <w:right w:w="10" w:type="dxa"/>
      </w:tblCellMar>
      <w:tblLook w:val="0000" w:firstRow="0" w:lastRow="0" w:firstColumn="0" w:lastColumn="0" w:noHBand="0" w:noVBand="0"/>
    </w:tblPr>
    <w:tblGrid>
      <w:gridCol w:w="7229"/>
    </w:tblGrid>
    <w:tr w:rsidR="0048577E">
      <w:tblPrEx>
        <w:tblCellMar>
          <w:top w:w="0" w:type="dxa"/>
          <w:bottom w:w="0" w:type="dxa"/>
        </w:tblCellMar>
      </w:tblPrEx>
      <w:trPr>
        <w:trHeight w:hRule="exact" w:val="1219"/>
      </w:trPr>
      <w:tc>
        <w:tcPr>
          <w:tcW w:w="7229" w:type="dxa"/>
          <w:shd w:val="clear" w:color="auto" w:fill="auto"/>
          <w:tcMar>
            <w:top w:w="0" w:type="dxa"/>
            <w:left w:w="0" w:type="dxa"/>
            <w:bottom w:w="0" w:type="dxa"/>
            <w:right w:w="57" w:type="dxa"/>
          </w:tcMar>
        </w:tcPr>
        <w:p w:rsidR="0048577E" w:rsidRDefault="00826294">
          <w:pPr>
            <w:pStyle w:val="Georigia9Bunntekst"/>
          </w:pPr>
        </w:p>
      </w:tc>
    </w:tr>
  </w:tbl>
  <w:p w:rsidR="0048577E" w:rsidRDefault="00826294">
    <w:pPr>
      <w:pStyle w:val="Footer"/>
      <w:ind w:left="2552"/>
    </w:pPr>
    <w:r>
      <w:rPr>
        <w:rFonts w:ascii="Georgia" w:hAnsi="Georgia"/>
        <w:b/>
        <w:noProof/>
        <w:sz w:val="18"/>
        <w:szCs w:val="18"/>
        <w:lang w:val="en-US" w:eastAsia="zh-CN"/>
      </w:rPr>
      <w:drawing>
        <wp:anchor distT="0" distB="0" distL="114300" distR="114300" simplePos="0" relativeHeight="251665408" behindDoc="1" locked="0" layoutInCell="1" allowOverlap="1">
          <wp:simplePos x="0" y="0"/>
          <wp:positionH relativeFrom="page">
            <wp:posOffset>824861</wp:posOffset>
          </wp:positionH>
          <wp:positionV relativeFrom="page">
            <wp:posOffset>9530077</wp:posOffset>
          </wp:positionV>
          <wp:extent cx="761996" cy="761996"/>
          <wp:effectExtent l="0" t="0" r="4" b="4"/>
          <wp:wrapNone/>
          <wp:docPr id="5" name="Picture 6" descr="UnivOsloensis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1996" cy="76199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94" w:rsidRDefault="00826294">
      <w:pPr>
        <w:spacing w:after="0" w:line="240" w:lineRule="auto"/>
      </w:pPr>
      <w:r>
        <w:rPr>
          <w:color w:val="000000"/>
        </w:rPr>
        <w:separator/>
      </w:r>
    </w:p>
  </w:footnote>
  <w:footnote w:type="continuationSeparator" w:id="0">
    <w:p w:rsidR="00826294" w:rsidRDefault="00826294">
      <w:pPr>
        <w:spacing w:after="0" w:line="240" w:lineRule="auto"/>
      </w:pPr>
      <w:r>
        <w:continuationSeparator/>
      </w:r>
    </w:p>
  </w:footnote>
  <w:footnote w:id="1">
    <w:p w:rsidR="00F81D9C" w:rsidRDefault="00F81D9C" w:rsidP="00F81D9C">
      <w:pPr>
        <w:pStyle w:val="FootnoteText"/>
      </w:pPr>
      <w:r>
        <w:rPr>
          <w:rStyle w:val="FootnoteReference"/>
        </w:rPr>
        <w:footnoteRef/>
      </w:r>
      <w:r>
        <w:t xml:space="preserve"> </w:t>
      </w:r>
      <w:r>
        <w:rPr>
          <w:rFonts w:ascii="Georgia" w:hAnsi="Georgia"/>
          <w:lang w:val="en-GB"/>
        </w:rPr>
        <w:t xml:space="preserve">Most of this chapter is repetition and overlap with the basic chemistry courses required for MSc-students. It cannot be regarded as completely new material (but should be very useful repetition).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7E" w:rsidRDefault="00826294">
    <w:pPr>
      <w:tabs>
        <w:tab w:val="right" w:pos="9639"/>
      </w:tabs>
    </w:pPr>
    <w:r>
      <w:rPr>
        <w:rFonts w:ascii="Georgia" w:hAnsi="Georgia"/>
        <w:b/>
        <w:noProof/>
        <w:lang w:val="en-US" w:eastAsia="zh-CN"/>
      </w:rPr>
      <w:drawing>
        <wp:anchor distT="0" distB="0" distL="114300" distR="114300" simplePos="0" relativeHeight="251659264" behindDoc="1" locked="0" layoutInCell="1" allowOverlap="1">
          <wp:simplePos x="0" y="0"/>
          <wp:positionH relativeFrom="page">
            <wp:posOffset>702945</wp:posOffset>
          </wp:positionH>
          <wp:positionV relativeFrom="page">
            <wp:posOffset>423540</wp:posOffset>
          </wp:positionV>
          <wp:extent cx="561971" cy="207641"/>
          <wp:effectExtent l="0" t="0" r="0" b="1909"/>
          <wp:wrapNone/>
          <wp:docPr id="1" name="Picture 31" descr="UiO_20x10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847" r="-2134" b="-24906"/>
                  <a:stretch>
                    <a:fillRect/>
                  </a:stretch>
                </pic:blipFill>
                <pic:spPr>
                  <a:xfrm>
                    <a:off x="0" y="0"/>
                    <a:ext cx="561971" cy="207641"/>
                  </a:xfrm>
                  <a:prstGeom prst="rect">
                    <a:avLst/>
                  </a:prstGeom>
                  <a:noFill/>
                  <a:ln>
                    <a:noFill/>
                    <a:prstDash/>
                  </a:ln>
                </pic:spPr>
              </pic:pic>
            </a:graphicData>
          </a:graphic>
        </wp:anchor>
      </w:drawing>
    </w:r>
    <w:r>
      <w:rPr>
        <w:rFonts w:ascii="Georgia" w:hAnsi="Georgia"/>
      </w:rPr>
      <w:tab/>
    </w:r>
    <w:r>
      <w:rPr>
        <w:rFonts w:ascii="Georgia" w:hAnsi="Georgia"/>
      </w:rPr>
      <w:fldChar w:fldCharType="begin"/>
    </w:r>
    <w:r>
      <w:rPr>
        <w:rFonts w:ascii="Georgia" w:hAnsi="Georgia"/>
      </w:rPr>
      <w:instrText xml:space="preserve"> PAGE </w:instrText>
    </w:r>
    <w:r>
      <w:rPr>
        <w:rFonts w:ascii="Georgia" w:hAnsi="Georgia"/>
      </w:rPr>
      <w:fldChar w:fldCharType="separate"/>
    </w:r>
    <w:r w:rsidR="001A4D90">
      <w:rPr>
        <w:rFonts w:ascii="Georgia" w:hAnsi="Georgia"/>
        <w:noProof/>
      </w:rPr>
      <w:t>2</w:t>
    </w:r>
    <w:r>
      <w:rPr>
        <w:rFonts w:ascii="Georgia" w:hAnsi="Georgi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tblInd w:w="964" w:type="dxa"/>
      <w:tblCellMar>
        <w:left w:w="10" w:type="dxa"/>
        <w:right w:w="10" w:type="dxa"/>
      </w:tblCellMar>
      <w:tblLook w:val="0000" w:firstRow="0" w:lastRow="0" w:firstColumn="0" w:lastColumn="0" w:noHBand="0" w:noVBand="0"/>
    </w:tblPr>
    <w:tblGrid>
      <w:gridCol w:w="7791"/>
      <w:gridCol w:w="1099"/>
    </w:tblGrid>
    <w:tr w:rsidR="0048577E">
      <w:tblPrEx>
        <w:tblCellMar>
          <w:top w:w="0" w:type="dxa"/>
          <w:bottom w:w="0" w:type="dxa"/>
        </w:tblCellMar>
      </w:tblPrEx>
      <w:tc>
        <w:tcPr>
          <w:tcW w:w="7791" w:type="dxa"/>
          <w:shd w:val="clear" w:color="auto" w:fill="auto"/>
          <w:tcMar>
            <w:top w:w="0" w:type="dxa"/>
            <w:left w:w="108" w:type="dxa"/>
            <w:bottom w:w="0" w:type="dxa"/>
            <w:right w:w="108" w:type="dxa"/>
          </w:tcMar>
        </w:tcPr>
        <w:p w:rsidR="0048577E" w:rsidRDefault="00826294">
          <w:pPr>
            <w:pStyle w:val="Topptekstlinje1"/>
          </w:pPr>
          <w:r>
            <w:rPr>
              <w:lang w:val="en-US" w:eastAsia="zh-CN"/>
            </w:rPr>
            <w:drawing>
              <wp:anchor distT="0" distB="0" distL="114300" distR="114300" simplePos="0" relativeHeight="251663360" behindDoc="1" locked="0" layoutInCell="1" allowOverlap="1" wp14:anchorId="1A203D00" wp14:editId="61D0E517">
                <wp:simplePos x="0" y="0"/>
                <wp:positionH relativeFrom="page">
                  <wp:posOffset>-570228</wp:posOffset>
                </wp:positionH>
                <wp:positionV relativeFrom="page">
                  <wp:posOffset>13331</wp:posOffset>
                </wp:positionV>
                <wp:extent cx="561341" cy="182880"/>
                <wp:effectExtent l="0" t="0" r="0" b="7620"/>
                <wp:wrapNone/>
                <wp:docPr id="2" name="Picture 1" descr="UiO_RED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1341" cy="182880"/>
                        </a:xfrm>
                        <a:prstGeom prst="rect">
                          <a:avLst/>
                        </a:prstGeom>
                        <a:noFill/>
                        <a:ln>
                          <a:noFill/>
                          <a:prstDash/>
                        </a:ln>
                      </pic:spPr>
                    </pic:pic>
                  </a:graphicData>
                </a:graphic>
              </wp:anchor>
            </w:drawing>
          </w:r>
          <w:r>
            <w:t xml:space="preserve">Department </w:t>
          </w:r>
          <w:r w:rsidRPr="00FB700D">
            <w:rPr>
              <w:lang w:val="en-US"/>
            </w:rPr>
            <w:t>of Chemistry</w:t>
          </w:r>
        </w:p>
      </w:tc>
      <w:tc>
        <w:tcPr>
          <w:tcW w:w="1099" w:type="dxa"/>
          <w:shd w:val="clear" w:color="auto" w:fill="auto"/>
          <w:tcMar>
            <w:top w:w="0" w:type="dxa"/>
            <w:left w:w="108" w:type="dxa"/>
            <w:bottom w:w="0" w:type="dxa"/>
            <w:right w:w="108" w:type="dxa"/>
          </w:tcMar>
        </w:tcPr>
        <w:p w:rsidR="0048577E" w:rsidRDefault="00826294">
          <w:pPr>
            <w:pStyle w:val="Topptekstlinje1"/>
            <w:jc w:val="right"/>
          </w:pPr>
        </w:p>
      </w:tc>
    </w:tr>
    <w:tr w:rsidR="0048577E">
      <w:tblPrEx>
        <w:tblCellMar>
          <w:top w:w="0" w:type="dxa"/>
          <w:bottom w:w="0" w:type="dxa"/>
        </w:tblCellMar>
      </w:tblPrEx>
      <w:tc>
        <w:tcPr>
          <w:tcW w:w="8890" w:type="dxa"/>
          <w:gridSpan w:val="2"/>
          <w:shd w:val="clear" w:color="auto" w:fill="auto"/>
          <w:tcMar>
            <w:top w:w="0" w:type="dxa"/>
            <w:left w:w="108" w:type="dxa"/>
            <w:bottom w:w="0" w:type="dxa"/>
            <w:right w:w="108" w:type="dxa"/>
          </w:tcMar>
        </w:tcPr>
        <w:p w:rsidR="0048577E" w:rsidRPr="00FB700D" w:rsidRDefault="00826294">
          <w:pPr>
            <w:pStyle w:val="Topptekstlinje2"/>
            <w:rPr>
              <w:lang w:val="en-US"/>
            </w:rPr>
          </w:pPr>
          <w:r w:rsidRPr="00FB700D">
            <w:rPr>
              <w:lang w:val="en-US"/>
            </w:rPr>
            <w:t>University of Oslo</w:t>
          </w:r>
        </w:p>
        <w:p w:rsidR="0048577E" w:rsidRDefault="00826294">
          <w:pPr>
            <w:pStyle w:val="Topptekstlinje2"/>
          </w:pPr>
        </w:p>
      </w:tc>
    </w:tr>
  </w:tbl>
  <w:p w:rsidR="0048577E" w:rsidRPr="00FB700D" w:rsidRDefault="00826294">
    <w:pPr>
      <w:pStyle w:val="Georgia11BoldTittel"/>
      <w:spacing w:before="0"/>
      <w:jc w:val="center"/>
      <w:rPr>
        <w:sz w:val="32"/>
        <w:szCs w:val="32"/>
        <w:lang w:val="en-US"/>
      </w:rPr>
    </w:pPr>
    <w:r w:rsidRPr="00FB700D">
      <w:rPr>
        <w:sz w:val="32"/>
        <w:szCs w:val="32"/>
        <w:lang w:val="en-US"/>
      </w:rPr>
      <w:t xml:space="preserve">Description of </w:t>
    </w:r>
    <w:r w:rsidRPr="00FB700D">
      <w:rPr>
        <w:sz w:val="32"/>
        <w:szCs w:val="32"/>
        <w:lang w:val="en-US"/>
      </w:rPr>
      <w:t>special curriculum included in the theoretical curriculum for the master degree in chemistry</w:t>
    </w:r>
  </w:p>
  <w:p w:rsidR="0048577E" w:rsidRDefault="00826294">
    <w:pPr>
      <w:pStyle w:val="Header"/>
      <w:ind w:left="964"/>
    </w:pPr>
    <w:r>
      <w:rPr>
        <w:rFonts w:ascii="Georgia" w:hAnsi="Georgia"/>
        <w:lang w:val="en-US" w:eastAsia="zh-CN"/>
      </w:rPr>
      <w:drawing>
        <wp:anchor distT="0" distB="0" distL="114300" distR="114300" simplePos="0" relativeHeight="251662336" behindDoc="1" locked="0" layoutInCell="1" allowOverlap="1" wp14:anchorId="4AAB78E7" wp14:editId="2F4A090D">
          <wp:simplePos x="0" y="0"/>
          <wp:positionH relativeFrom="page">
            <wp:posOffset>805815</wp:posOffset>
          </wp:positionH>
          <wp:positionV relativeFrom="page">
            <wp:posOffset>4568186</wp:posOffset>
          </wp:positionV>
          <wp:extent cx="798828" cy="798198"/>
          <wp:effectExtent l="0" t="0" r="1272" b="1902"/>
          <wp:wrapNone/>
          <wp:docPr id="3" name="Picture 7" descr="vannmerke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98828" cy="798198"/>
                  </a:xfrm>
                  <a:prstGeom prst="rect">
                    <a:avLst/>
                  </a:prstGeom>
                  <a:noFill/>
                  <a:ln>
                    <a:noFill/>
                    <a:prstDash/>
                  </a:ln>
                </pic:spPr>
              </pic:pic>
            </a:graphicData>
          </a:graphic>
        </wp:anchor>
      </w:drawing>
    </w:r>
    <w:r>
      <w:rPr>
        <w:rFonts w:ascii="Georgia" w:hAnsi="Georgia"/>
        <w:lang w:val="en-US" w:eastAsia="zh-CN"/>
      </w:rPr>
      <w:drawing>
        <wp:anchor distT="0" distB="0" distL="114300" distR="114300" simplePos="0" relativeHeight="251661312" behindDoc="1" locked="0" layoutInCell="1" allowOverlap="1" wp14:anchorId="464A12C3" wp14:editId="22BE90EB">
          <wp:simplePos x="0" y="0"/>
          <wp:positionH relativeFrom="page">
            <wp:posOffset>805815</wp:posOffset>
          </wp:positionH>
          <wp:positionV relativeFrom="page">
            <wp:posOffset>3718563</wp:posOffset>
          </wp:positionV>
          <wp:extent cx="798828" cy="798198"/>
          <wp:effectExtent l="0" t="0" r="1272" b="1902"/>
          <wp:wrapNone/>
          <wp:docPr id="4" name="Picture 7" descr="vannmerke_frame.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98828" cy="7981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ABC"/>
    <w:multiLevelType w:val="hybridMultilevel"/>
    <w:tmpl w:val="855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F4464"/>
    <w:rsid w:val="0002281E"/>
    <w:rsid w:val="000F5325"/>
    <w:rsid w:val="00121DAA"/>
    <w:rsid w:val="0014043E"/>
    <w:rsid w:val="001A4D90"/>
    <w:rsid w:val="002107A5"/>
    <w:rsid w:val="00402AF9"/>
    <w:rsid w:val="00780A86"/>
    <w:rsid w:val="00826294"/>
    <w:rsid w:val="00871954"/>
    <w:rsid w:val="00B42E55"/>
    <w:rsid w:val="00DD04C8"/>
    <w:rsid w:val="00E21332"/>
    <w:rsid w:val="00EF4464"/>
    <w:rsid w:val="00F81D9C"/>
    <w:rsid w:val="00FB700D"/>
    <w:rsid w:val="00FD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rPr>
      <w:sz w:val="22"/>
      <w:szCs w:val="22"/>
      <w:lang w:eastAsia="en-US"/>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customStyle="1" w:styleId="Topptekstlinje1">
    <w:name w:val="Topptekst_linje1"/>
    <w:basedOn w:val="Header"/>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rPr>
      <w:rFonts w:ascii="Georgia" w:hAnsi="Georgia" w:cs="Arial"/>
      <w:sz w:val="24"/>
      <w:szCs w:val="24"/>
    </w:rPr>
  </w:style>
  <w:style w:type="character" w:customStyle="1" w:styleId="Topptekstlinje1Char">
    <w:name w:val="Topptekst_linje1 Char"/>
    <w:rPr>
      <w:rFonts w:ascii="Arial" w:hAnsi="Arial" w:cs="Arial"/>
      <w:b/>
      <w:sz w:val="32"/>
      <w:szCs w:val="32"/>
      <w:lang w:eastAsia="en-US"/>
    </w:rPr>
  </w:style>
  <w:style w:type="paragraph" w:customStyle="1" w:styleId="Georgia11BoldTittel">
    <w:name w:val="Georgia11_Bold_Tittel"/>
    <w:basedOn w:val="Normal"/>
    <w:next w:val="Georgia11spacing10after"/>
    <w:pPr>
      <w:spacing w:before="640" w:after="60"/>
    </w:pPr>
    <w:rPr>
      <w:rFonts w:ascii="Georgia" w:hAnsi="Georgia"/>
      <w:b/>
    </w:rPr>
  </w:style>
  <w:style w:type="character" w:customStyle="1" w:styleId="Topptekstlinje2Char">
    <w:name w:val="Topptekst_linje2 Char"/>
    <w:rPr>
      <w:rFonts w:ascii="Georgia" w:hAnsi="Georgia" w:cs="Arial"/>
      <w:sz w:val="24"/>
      <w:szCs w:val="24"/>
      <w:lang w:eastAsia="en-US"/>
    </w:rPr>
  </w:style>
  <w:style w:type="paragraph" w:customStyle="1" w:styleId="Georgia11spacing0after">
    <w:name w:val="Georgia11_spacing_0_after"/>
    <w:basedOn w:val="Normal"/>
    <w:pPr>
      <w:spacing w:after="0"/>
    </w:pPr>
    <w:rPr>
      <w:rFonts w:ascii="Georgia" w:hAnsi="Georgia"/>
    </w:rPr>
  </w:style>
  <w:style w:type="character" w:customStyle="1" w:styleId="Georgia11BoldTittelChar">
    <w:name w:val="Georgia11_Bold_Tittel Char"/>
    <w:rPr>
      <w:rFonts w:ascii="Georgia" w:hAnsi="Georgia"/>
      <w:b/>
      <w:sz w:val="22"/>
      <w:szCs w:val="22"/>
      <w:lang w:eastAsia="en-US"/>
    </w:rPr>
  </w:style>
  <w:style w:type="paragraph" w:customStyle="1" w:styleId="Georgia11Innrykk85mm">
    <w:name w:val="Georgia11_Innrykk85mm"/>
    <w:basedOn w:val="Georgia11spacing0after"/>
    <w:pPr>
      <w:ind w:left="4820"/>
    </w:pPr>
  </w:style>
  <w:style w:type="character" w:customStyle="1" w:styleId="Georgia11spacing0afterChar">
    <w:name w:val="Georgia11_spacing_0_after Char"/>
    <w:rPr>
      <w:rFonts w:ascii="Georgia" w:hAnsi="Georgia"/>
      <w:sz w:val="22"/>
      <w:szCs w:val="22"/>
      <w:lang w:eastAsia="en-US"/>
    </w:rPr>
  </w:style>
  <w:style w:type="paragraph" w:customStyle="1" w:styleId="Georgia11Italic">
    <w:name w:val="Georgia11_Italic"/>
    <w:basedOn w:val="Georgia11spacing0after"/>
    <w:next w:val="Georgia11spacing0after"/>
    <w:rPr>
      <w:i/>
    </w:rPr>
  </w:style>
  <w:style w:type="character" w:customStyle="1" w:styleId="Georgia11Innrykk85mmChar">
    <w:name w:val="Georgia11_Innrykk85mm Char"/>
    <w:basedOn w:val="Georgia11spacing0afterChar"/>
    <w:rPr>
      <w:rFonts w:ascii="Georgia" w:hAnsi="Georgia"/>
      <w:sz w:val="22"/>
      <w:szCs w:val="22"/>
      <w:lang w:eastAsia="en-US"/>
    </w:rPr>
  </w:style>
  <w:style w:type="paragraph" w:customStyle="1" w:styleId="Georigia9Bunntekst">
    <w:name w:val="Georigia9_Bunntekst"/>
    <w:basedOn w:val="Normal"/>
    <w:pPr>
      <w:tabs>
        <w:tab w:val="left" w:pos="1021"/>
      </w:tabs>
      <w:spacing w:after="0" w:line="240" w:lineRule="auto"/>
    </w:pPr>
    <w:rPr>
      <w:rFonts w:ascii="Georgia" w:hAnsi="Georgia"/>
      <w:sz w:val="18"/>
      <w:szCs w:val="18"/>
      <w:lang w:eastAsia="nb-NO"/>
    </w:rPr>
  </w:style>
  <w:style w:type="character" w:customStyle="1" w:styleId="Georgia11ItalicChar">
    <w:name w:val="Georgia11_Italic Char"/>
    <w:rPr>
      <w:rFonts w:ascii="Georgia" w:hAnsi="Georgia"/>
      <w:i/>
      <w:sz w:val="22"/>
      <w:szCs w:val="22"/>
      <w:lang w:eastAsia="en-US"/>
    </w:rPr>
  </w:style>
  <w:style w:type="paragraph" w:customStyle="1" w:styleId="Georgia9BoldBunntekst">
    <w:name w:val="Georgia9_Bold_Bunntekst"/>
    <w:basedOn w:val="Georigia9Bunntekst"/>
    <w:next w:val="Georigia9Bunntekst"/>
    <w:rPr>
      <w:b/>
    </w:rPr>
  </w:style>
  <w:style w:type="character" w:customStyle="1" w:styleId="Georigia9BunntekstChar">
    <w:name w:val="Georigia9_Bunntekst Char"/>
    <w:rPr>
      <w:rFonts w:ascii="Georgia" w:hAnsi="Georgia"/>
      <w:sz w:val="18"/>
      <w:szCs w:val="18"/>
    </w:rPr>
  </w:style>
  <w:style w:type="paragraph" w:customStyle="1" w:styleId="Georgia9UOff">
    <w:name w:val="Georgia9_UOff"/>
    <w:basedOn w:val="Georgia11spacing0after"/>
    <w:pPr>
      <w:jc w:val="right"/>
    </w:pPr>
    <w:rPr>
      <w:sz w:val="18"/>
    </w:rPr>
  </w:style>
  <w:style w:type="paragraph" w:customStyle="1" w:styleId="Georgia11spacing10after">
    <w:name w:val="Georgia11_spacing_10after"/>
    <w:basedOn w:val="Georgia11spacing0after"/>
    <w:pPr>
      <w:spacing w:after="200"/>
    </w:pPr>
  </w:style>
  <w:style w:type="paragraph" w:styleId="ListParagraph">
    <w:name w:val="List Paragraph"/>
    <w:basedOn w:val="Normal"/>
    <w:uiPriority w:val="34"/>
    <w:qFormat/>
    <w:rsid w:val="00780A86"/>
    <w:pPr>
      <w:ind w:left="720"/>
      <w:contextualSpacing/>
    </w:pPr>
  </w:style>
  <w:style w:type="paragraph" w:styleId="FootnoteText">
    <w:name w:val="footnote text"/>
    <w:basedOn w:val="Normal"/>
    <w:link w:val="FootnoteTextChar"/>
    <w:uiPriority w:val="99"/>
    <w:semiHidden/>
    <w:unhideWhenUsed/>
    <w:rsid w:val="00F81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D9C"/>
    <w:rPr>
      <w:lang w:eastAsia="en-US"/>
    </w:rPr>
  </w:style>
  <w:style w:type="character" w:styleId="FootnoteReference">
    <w:name w:val="footnote reference"/>
    <w:basedOn w:val="DefaultParagraphFont"/>
    <w:uiPriority w:val="99"/>
    <w:semiHidden/>
    <w:unhideWhenUsed/>
    <w:rsid w:val="00F81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rPr>
      <w:sz w:val="22"/>
      <w:szCs w:val="22"/>
      <w:lang w:eastAsia="en-US"/>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customStyle="1" w:styleId="Topptekstlinje1">
    <w:name w:val="Topptekst_linje1"/>
    <w:basedOn w:val="Header"/>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rPr>
      <w:rFonts w:ascii="Georgia" w:hAnsi="Georgia" w:cs="Arial"/>
      <w:sz w:val="24"/>
      <w:szCs w:val="24"/>
    </w:rPr>
  </w:style>
  <w:style w:type="character" w:customStyle="1" w:styleId="Topptekstlinje1Char">
    <w:name w:val="Topptekst_linje1 Char"/>
    <w:rPr>
      <w:rFonts w:ascii="Arial" w:hAnsi="Arial" w:cs="Arial"/>
      <w:b/>
      <w:sz w:val="32"/>
      <w:szCs w:val="32"/>
      <w:lang w:eastAsia="en-US"/>
    </w:rPr>
  </w:style>
  <w:style w:type="paragraph" w:customStyle="1" w:styleId="Georgia11BoldTittel">
    <w:name w:val="Georgia11_Bold_Tittel"/>
    <w:basedOn w:val="Normal"/>
    <w:next w:val="Georgia11spacing10after"/>
    <w:pPr>
      <w:spacing w:before="640" w:after="60"/>
    </w:pPr>
    <w:rPr>
      <w:rFonts w:ascii="Georgia" w:hAnsi="Georgia"/>
      <w:b/>
    </w:rPr>
  </w:style>
  <w:style w:type="character" w:customStyle="1" w:styleId="Topptekstlinje2Char">
    <w:name w:val="Topptekst_linje2 Char"/>
    <w:rPr>
      <w:rFonts w:ascii="Georgia" w:hAnsi="Georgia" w:cs="Arial"/>
      <w:sz w:val="24"/>
      <w:szCs w:val="24"/>
      <w:lang w:eastAsia="en-US"/>
    </w:rPr>
  </w:style>
  <w:style w:type="paragraph" w:customStyle="1" w:styleId="Georgia11spacing0after">
    <w:name w:val="Georgia11_spacing_0_after"/>
    <w:basedOn w:val="Normal"/>
    <w:pPr>
      <w:spacing w:after="0"/>
    </w:pPr>
    <w:rPr>
      <w:rFonts w:ascii="Georgia" w:hAnsi="Georgia"/>
    </w:rPr>
  </w:style>
  <w:style w:type="character" w:customStyle="1" w:styleId="Georgia11BoldTittelChar">
    <w:name w:val="Georgia11_Bold_Tittel Char"/>
    <w:rPr>
      <w:rFonts w:ascii="Georgia" w:hAnsi="Georgia"/>
      <w:b/>
      <w:sz w:val="22"/>
      <w:szCs w:val="22"/>
      <w:lang w:eastAsia="en-US"/>
    </w:rPr>
  </w:style>
  <w:style w:type="paragraph" w:customStyle="1" w:styleId="Georgia11Innrykk85mm">
    <w:name w:val="Georgia11_Innrykk85mm"/>
    <w:basedOn w:val="Georgia11spacing0after"/>
    <w:pPr>
      <w:ind w:left="4820"/>
    </w:pPr>
  </w:style>
  <w:style w:type="character" w:customStyle="1" w:styleId="Georgia11spacing0afterChar">
    <w:name w:val="Georgia11_spacing_0_after Char"/>
    <w:rPr>
      <w:rFonts w:ascii="Georgia" w:hAnsi="Georgia"/>
      <w:sz w:val="22"/>
      <w:szCs w:val="22"/>
      <w:lang w:eastAsia="en-US"/>
    </w:rPr>
  </w:style>
  <w:style w:type="paragraph" w:customStyle="1" w:styleId="Georgia11Italic">
    <w:name w:val="Georgia11_Italic"/>
    <w:basedOn w:val="Georgia11spacing0after"/>
    <w:next w:val="Georgia11spacing0after"/>
    <w:rPr>
      <w:i/>
    </w:rPr>
  </w:style>
  <w:style w:type="character" w:customStyle="1" w:styleId="Georgia11Innrykk85mmChar">
    <w:name w:val="Georgia11_Innrykk85mm Char"/>
    <w:basedOn w:val="Georgia11spacing0afterChar"/>
    <w:rPr>
      <w:rFonts w:ascii="Georgia" w:hAnsi="Georgia"/>
      <w:sz w:val="22"/>
      <w:szCs w:val="22"/>
      <w:lang w:eastAsia="en-US"/>
    </w:rPr>
  </w:style>
  <w:style w:type="paragraph" w:customStyle="1" w:styleId="Georigia9Bunntekst">
    <w:name w:val="Georigia9_Bunntekst"/>
    <w:basedOn w:val="Normal"/>
    <w:pPr>
      <w:tabs>
        <w:tab w:val="left" w:pos="1021"/>
      </w:tabs>
      <w:spacing w:after="0" w:line="240" w:lineRule="auto"/>
    </w:pPr>
    <w:rPr>
      <w:rFonts w:ascii="Georgia" w:hAnsi="Georgia"/>
      <w:sz w:val="18"/>
      <w:szCs w:val="18"/>
      <w:lang w:eastAsia="nb-NO"/>
    </w:rPr>
  </w:style>
  <w:style w:type="character" w:customStyle="1" w:styleId="Georgia11ItalicChar">
    <w:name w:val="Georgia11_Italic Char"/>
    <w:rPr>
      <w:rFonts w:ascii="Georgia" w:hAnsi="Georgia"/>
      <w:i/>
      <w:sz w:val="22"/>
      <w:szCs w:val="22"/>
      <w:lang w:eastAsia="en-US"/>
    </w:rPr>
  </w:style>
  <w:style w:type="paragraph" w:customStyle="1" w:styleId="Georgia9BoldBunntekst">
    <w:name w:val="Georgia9_Bold_Bunntekst"/>
    <w:basedOn w:val="Georigia9Bunntekst"/>
    <w:next w:val="Georigia9Bunntekst"/>
    <w:rPr>
      <w:b/>
    </w:rPr>
  </w:style>
  <w:style w:type="character" w:customStyle="1" w:styleId="Georigia9BunntekstChar">
    <w:name w:val="Georigia9_Bunntekst Char"/>
    <w:rPr>
      <w:rFonts w:ascii="Georgia" w:hAnsi="Georgia"/>
      <w:sz w:val="18"/>
      <w:szCs w:val="18"/>
    </w:rPr>
  </w:style>
  <w:style w:type="paragraph" w:customStyle="1" w:styleId="Georgia9UOff">
    <w:name w:val="Georgia9_UOff"/>
    <w:basedOn w:val="Georgia11spacing0after"/>
    <w:pPr>
      <w:jc w:val="right"/>
    </w:pPr>
    <w:rPr>
      <w:sz w:val="18"/>
    </w:rPr>
  </w:style>
  <w:style w:type="paragraph" w:customStyle="1" w:styleId="Georgia11spacing10after">
    <w:name w:val="Georgia11_spacing_10after"/>
    <w:basedOn w:val="Georgia11spacing0after"/>
    <w:pPr>
      <w:spacing w:after="200"/>
    </w:pPr>
  </w:style>
  <w:style w:type="paragraph" w:styleId="ListParagraph">
    <w:name w:val="List Paragraph"/>
    <w:basedOn w:val="Normal"/>
    <w:uiPriority w:val="34"/>
    <w:qFormat/>
    <w:rsid w:val="00780A86"/>
    <w:pPr>
      <w:ind w:left="720"/>
      <w:contextualSpacing/>
    </w:pPr>
  </w:style>
  <w:style w:type="paragraph" w:styleId="FootnoteText">
    <w:name w:val="footnote text"/>
    <w:basedOn w:val="Normal"/>
    <w:link w:val="FootnoteTextChar"/>
    <w:uiPriority w:val="99"/>
    <w:semiHidden/>
    <w:unhideWhenUsed/>
    <w:rsid w:val="00F81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D9C"/>
    <w:rPr>
      <w:lang w:eastAsia="en-US"/>
    </w:rPr>
  </w:style>
  <w:style w:type="character" w:styleId="FootnoteReference">
    <w:name w:val="footnote reference"/>
    <w:basedOn w:val="DefaultParagraphFont"/>
    <w:uiPriority w:val="99"/>
    <w:semiHidden/>
    <w:unhideWhenUsed/>
    <w:rsid w:val="00F81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38985">
      <w:bodyDiv w:val="1"/>
      <w:marLeft w:val="0"/>
      <w:marRight w:val="0"/>
      <w:marTop w:val="0"/>
      <w:marBottom w:val="0"/>
      <w:divBdr>
        <w:top w:val="none" w:sz="0" w:space="0" w:color="auto"/>
        <w:left w:val="none" w:sz="0" w:space="0" w:color="auto"/>
        <w:bottom w:val="none" w:sz="0" w:space="0" w:color="auto"/>
        <w:right w:val="none" w:sz="0" w:space="0" w:color="auto"/>
      </w:divBdr>
      <w:divsChild>
        <w:div w:id="1154223817">
          <w:marLeft w:val="0"/>
          <w:marRight w:val="0"/>
          <w:marTop w:val="0"/>
          <w:marBottom w:val="0"/>
          <w:divBdr>
            <w:top w:val="none" w:sz="0" w:space="0" w:color="auto"/>
            <w:left w:val="none" w:sz="0" w:space="0" w:color="auto"/>
            <w:bottom w:val="none" w:sz="0" w:space="0" w:color="auto"/>
            <w:right w:val="none" w:sz="0" w:space="0" w:color="auto"/>
          </w:divBdr>
          <w:divsChild>
            <w:div w:id="1156654224">
              <w:marLeft w:val="0"/>
              <w:marRight w:val="0"/>
              <w:marTop w:val="0"/>
              <w:marBottom w:val="0"/>
              <w:divBdr>
                <w:top w:val="none" w:sz="0" w:space="0" w:color="auto"/>
                <w:left w:val="none" w:sz="0" w:space="0" w:color="auto"/>
                <w:bottom w:val="none" w:sz="0" w:space="0" w:color="auto"/>
                <w:right w:val="none" w:sz="0" w:space="0" w:color="auto"/>
              </w:divBdr>
              <w:divsChild>
                <w:div w:id="1534884748">
                  <w:marLeft w:val="0"/>
                  <w:marRight w:val="0"/>
                  <w:marTop w:val="100"/>
                  <w:marBottom w:val="100"/>
                  <w:divBdr>
                    <w:top w:val="none" w:sz="0" w:space="0" w:color="auto"/>
                    <w:left w:val="none" w:sz="0" w:space="0" w:color="auto"/>
                    <w:bottom w:val="none" w:sz="0" w:space="0" w:color="auto"/>
                    <w:right w:val="none" w:sz="0" w:space="0" w:color="auto"/>
                  </w:divBdr>
                  <w:divsChild>
                    <w:div w:id="1900090535">
                      <w:marLeft w:val="2340"/>
                      <w:marRight w:val="0"/>
                      <w:marTop w:val="225"/>
                      <w:marBottom w:val="0"/>
                      <w:divBdr>
                        <w:top w:val="none" w:sz="0" w:space="0" w:color="auto"/>
                        <w:left w:val="none" w:sz="0" w:space="0" w:color="auto"/>
                        <w:bottom w:val="none" w:sz="0" w:space="0" w:color="auto"/>
                        <w:right w:val="none" w:sz="0" w:space="0" w:color="auto"/>
                      </w:divBdr>
                      <w:divsChild>
                        <w:div w:id="931666965">
                          <w:marLeft w:val="0"/>
                          <w:marRight w:val="0"/>
                          <w:marTop w:val="0"/>
                          <w:marBottom w:val="0"/>
                          <w:divBdr>
                            <w:top w:val="none" w:sz="0" w:space="0" w:color="auto"/>
                            <w:left w:val="none" w:sz="0" w:space="0" w:color="auto"/>
                            <w:bottom w:val="none" w:sz="0" w:space="0" w:color="auto"/>
                            <w:right w:val="none" w:sz="0" w:space="0" w:color="auto"/>
                          </w:divBdr>
                          <w:divsChild>
                            <w:div w:id="1720862957">
                              <w:marLeft w:val="0"/>
                              <w:marRight w:val="0"/>
                              <w:marTop w:val="0"/>
                              <w:marBottom w:val="0"/>
                              <w:divBdr>
                                <w:top w:val="none" w:sz="0" w:space="0" w:color="auto"/>
                                <w:left w:val="none" w:sz="0" w:space="0" w:color="auto"/>
                                <w:bottom w:val="none" w:sz="0" w:space="0" w:color="auto"/>
                                <w:right w:val="none" w:sz="0" w:space="0" w:color="auto"/>
                              </w:divBdr>
                              <w:divsChild>
                                <w:div w:id="164131053">
                                  <w:marLeft w:val="0"/>
                                  <w:marRight w:val="0"/>
                                  <w:marTop w:val="0"/>
                                  <w:marBottom w:val="0"/>
                                  <w:divBdr>
                                    <w:top w:val="none" w:sz="0" w:space="0" w:color="auto"/>
                                    <w:left w:val="none" w:sz="0" w:space="0" w:color="auto"/>
                                    <w:bottom w:val="none" w:sz="0" w:space="0" w:color="auto"/>
                                    <w:right w:val="none" w:sz="0" w:space="0" w:color="auto"/>
                                  </w:divBdr>
                                  <w:divsChild>
                                    <w:div w:id="142311300">
                                      <w:marLeft w:val="330"/>
                                      <w:marRight w:val="330"/>
                                      <w:marTop w:val="120"/>
                                      <w:marBottom w:val="0"/>
                                      <w:divBdr>
                                        <w:top w:val="none" w:sz="0" w:space="0" w:color="auto"/>
                                        <w:left w:val="none" w:sz="0" w:space="0" w:color="auto"/>
                                        <w:bottom w:val="none" w:sz="0" w:space="0" w:color="auto"/>
                                        <w:right w:val="none" w:sz="0" w:space="0" w:color="auto"/>
                                      </w:divBdr>
                                      <w:divsChild>
                                        <w:div w:id="757216697">
                                          <w:marLeft w:val="0"/>
                                          <w:marRight w:val="0"/>
                                          <w:marTop w:val="0"/>
                                          <w:marBottom w:val="0"/>
                                          <w:divBdr>
                                            <w:top w:val="none" w:sz="0" w:space="0" w:color="auto"/>
                                            <w:left w:val="none" w:sz="0" w:space="0" w:color="auto"/>
                                            <w:bottom w:val="none" w:sz="0" w:space="0" w:color="auto"/>
                                            <w:right w:val="none" w:sz="0" w:space="0" w:color="auto"/>
                                          </w:divBdr>
                                          <w:divsChild>
                                            <w:div w:id="9816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spesialpensum_master_engel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spesialpensum_master_engelsk.dot</Template>
  <TotalTime>76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dc:creator>
  <cp:lastModifiedBy>jonpo</cp:lastModifiedBy>
  <cp:revision>12</cp:revision>
  <cp:lastPrinted>2010-11-05T12:01:00Z</cp:lastPrinted>
  <dcterms:created xsi:type="dcterms:W3CDTF">2016-09-08T16:22:00Z</dcterms:created>
  <dcterms:modified xsi:type="dcterms:W3CDTF">2016-09-08T17:37:00Z</dcterms:modified>
</cp:coreProperties>
</file>